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Алтайский край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Администрация города Алейска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 О С Т А Н О В Л Е Н И Е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09.06.2018                                                                                                        № 460   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г. Алейск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 внесении изменений в муниципальную программу «Развитие образования и молодежной политики в городе Алейске» на 2015-2020 годы», утвержденную постановлением администрации города Алейска Алтайского края от 10.11.2014 № 1353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 связи с уточнением мероприятий муниципальной программы    «Развитие образования и молодежной политики в городе Алейске» на 2015-2020 годы, утверждённой постановлением администрации города Алейска Алтайского края от 10.11.2014 № 1353 и объемов финансирования,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ПОСТАНОВЛЯЮ: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1. Внести изменения в муниципальную программу «Развитие образования и молодежной политики в городе Алейске» на 2015-2020 годы», утвержденную постановлением администрации города Алейска Алтайского края от 10.11.2014 № 1353 (в редакции от 25.04.2016 № 260, от 23.03.2017 № 197, от 29.09.2017 № 718), изложив муниципальную программу в новой редакции (прилагается).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2. Комитету по образованию и делам молодежи администрации города Алейска (Соловьева М.В.) разместить настоящее постановление на официальном Интернет - сайте Комитета по образованию и делам молодежи администрации города Алейска.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3. Отделу по печати и информации администрации города Алейска (Сухно Ф.Н.) разместить настоящее постановление на официальном сайте администрации города и опубликовать в «Сборнике муниципальных правовых актов города Алейска Алтайского края». 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4. Контроль за исполнением настоящего постановления возложить на заместителя главы администрации города Е.В. Попову.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Глава города                                                                                       И.В. Маскаев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Салькова Елена Ивановна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66-2-05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"/>
        <w:gridCol w:w="6655"/>
      </w:tblGrid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Приложение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к постановлению администрации города Алейска Алтайского края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от 09.06.2018 № 460    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</w:tbl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МУНИЦИПАЛЬНАЯ ПРОГРАММА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«Развитие образования и молодежной политики в городе Алейске»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на 2015 - 2020 годы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Паспорт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муниципальной программы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«Развитие образования и молодежной политики в городе Алейске»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на 2015 - 2020 годы (далее – программа)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3"/>
        <w:gridCol w:w="4222"/>
      </w:tblGrid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Ответственный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исполнитель 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Комитет по образованию и делам молодежи администрации города Алейска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Соисполнители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программы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Отсутствуют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Участники 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администрация города Алейска Алтайского края; муниципальные образовательные организации, подведомственные Комитету по образованию и делам молодежи администрации города Алейска,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муниципальное бюджетное учреждение «Культурно-досуговый центр», ФГУ «Дом офицеров Алейского гарнизона» Министерства Обороны России, Избирательная комиссия муниципального образования город Алейск Алтайского края, муниципальное бюджетное учреждение «Центр развития физической культуры и спорта» города Алейска Алтайского края, КГКУ «Центр занятости населения г. Алейска»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Подпрограммы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подпрограмма 1 «Развитие дошкольного образования в городе Алейске» (приложение 1)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подпрограмма 2 «Развитие общего образования в городе Алейске» (приложение 2)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подпрограмма 3 «Развитие дополнительного образования детей в городе Алейске» (приложение 3)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подпрограмма 4 «Молодежная политика в городе Алейске» (приложение 4)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подпрограмма 5 «Текущий и капитальный ремонт зданий муниципальных образовательных организаций города Алейска» (приложение 5)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подпрограмма 6 «Развитие кадрового потенциала в системе образования города Алейска» (приложение 6)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Программно-целевые инструменты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программы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Отсутствуют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Цели 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обеспечение высокого качества образования в городе Алейске в соответствии с меняющимися запросами населения и перспективными задачами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развития общества и экономики;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обеспечение беспрепятственного доступа к объектам и услугам в сфере образования детей-инвалидов и детей с ограниченными возможностями здоровья;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создание условий для успешной социализации и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 xml:space="preserve">эффективной самореализации молодежи с последующей ее </w:t>
            </w: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интеграцией в процессы социально-экономического, общественно-политического и культурного развития; предупреждение потерь и увеличение человеческого капитала города Алейска и края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Задачи   программы                                                      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формирование гибкой системы непрерывного образования, развивающей человеческий потенциал, обеспечивающий текущие и перспективные потребности социально-экономического развития города Алейска;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развитие инфраструктуры и организационно-экономических механизмов, обеспечивающих максимально равную доступность услуг дошкольного, начального общего, основного общего, среднего общего, дополнительного образования детей;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создание без барьерной среды, позволяющей обеспечить совместное обучение детей-инвалидов, детей с ограниченными возможностями здоровья и детей, не имеющих нарушений развития;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модернизация образовательных программ в системах дошкольного, начального общего, основного общего, среднего общего и дополнительного образования детей, направленная на достижение современного качества учебных результатов и результатов социализации;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создание современной системы оценки качества образования на основе принципов открытости, объективности, прозрачности, общественно-профессионального участия;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создание условий для успешной социализации и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эффективной самореализации молодежи независимо от ее социального статуса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Индикаторы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и показатели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отношение численности детей в возрасте от 3 до 7 лет, получающих дошкольное образование в текущем году, к сумме численности детей в возрасте от 3 до 7 лет, получающих дошкольное образование в текущем году и численности детей в возрасте от 3 до 7 лет, находящихся в очереди на получение в текущем году дошкольного образования;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 xml:space="preserve">доля обучающихся муниципальных </w:t>
            </w: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общеобразовательных организаций, которым предоставлена возможность обучаться в современных условиях, в общей численности обучающихся;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общеобразовательных учреждений, в которых создана универсальная без барьерная среда, позволяющая обеспечить совместное обучение детей-инвалидов, детей с ограниченными возможностями здоровья и детей, не имеющих нарушений развития, в общем количестве общеобразовательных учреждений;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отношение среднего балла ЕГЭ (в расчете на 2 обязательных предмета) в 10% школ с лучшими результатами ЕГЭ к среднему баллу ЕГЭ (в расчете на 2 обязательных предмета) в 10% школ с худшими результатами ЕГЭ;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детей в возрасте 5 - 18 лет, получающих услуги по дополнительному образованию в муниципальных организациях дополнительного образования;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молодых людей в возрасте от 14 до 30 лет, вовлеченных в реализуемые органами исполнительной власти проекты и программы в сфере молодежной политики, в общей численности молодежи в возрасте от 14 до 30 лет;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зданий, в которых выполнен ремонт строительных конструкций;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удельный вес численности руководителей муниципальных образовательных организаций, своевременно прошедших повышение квалификации или профессиональную переподготовку, в общей численности руководителей муниципальных образовательных организаций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Сроки и этапы реализации программы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2015 -2020 г.г. без выделения этапов реализации программы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Объемы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финансирования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программы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общий объем финансирования программы города Алейска «Развитие образования и молодежной политики в городе Алейске» на 2015-2020 годы составляет 1180397,77 тыс. рублей, из них: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из федерального бюджета 485,31 тыс. рублей, в том числе по годам: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2018 год – 485,31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из краевого бюджета 775883,80 тыс. рублей, в том числе по годам: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2015 год - 8738,9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2016 год – 118154,9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2017 год – 161324,43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2018 год – 161248,97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2019 год – 163086,30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2020 год – 163330,30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из бюджета города 404028,66 тыс. рублей, в том числе по годам: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2015 год - 3221,5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2016 год – 83157,16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2017 год – 75813,12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2018 год – 77492,38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2019 год – 84623,60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2020 год – 79720,90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реализация мероприятий программы из бюджета города является расходным обязательством муниципального образования город Алейск;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объемы финансирования подлежат ежегодному уточнению в соответствии с решением Алейского городского Собрания депутатов Алтайского края на очередной финансовый год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Ожидаемые результаты реализации программы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сохранение доли детей в возрасте от 3 до 7 лет, получающих дошкольное образование в текущем году, к сумме численности детей в возрасте от 3 до 7 лет, получающих дошкольное образование в текущем году и численности детей в возрасте от 3 до 7 лет, находящихся в очереди на получение в текущем году дошкольного образования, до 100%;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увеличение доли обучающихся муниципальных общеобразовательных организаций, которым предоставлена возможность обучаться в современных условиях, до 89 %;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увеличение доли общеобразовательных учреждений, в которых создана универсальная без барьерная среда, позволяющая обеспечить совместное обучение детей-инвалидов, детей с ограниченными возможностями здоровья и детей, не имеющих нарушений развития, в общем количестве общеобразовательных учреждений, до 100%;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 xml:space="preserve">сокращение разрыва между средним </w:t>
            </w: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баллом ЕГЭ (в расчете на 2 обязательных предмета) в 10% школ с лучшими результатами ЕГЭ и средним баллом ЕГЭ (в расчете на 2 обязательных предмета) в 10% школ с худшими результатами ЕГЭ до 1,2;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увеличение доли детей в возрасте 5 - 18 лет, получающих услуги по дополнительному образованию в муниципальных организациях дополнительного образования, до 79 %;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увеличение доли молодых людей в возрасте от 14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 30 лет, вовлеченных в реализуемые органами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исполнительной власти проекты и программы в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сфере молодежной политики, в общей численности молодежи в возрасте от 14 до 30 лет до 50%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увеличение доли зданий, в которых выполнен ремонт строительных конструкций до 80%;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увеличение удельного веса численности руководителей муниципальных образовательных организаций, своевременно прошедших повышение квалификации или профессиональную переподготовку, в общей численности руководителей муниципальных образовательных организаций до 100%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</w:tbl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lastRenderedPageBreak/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1. Общая характеристика сферы реализации программы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Стратегической целью социально-экономического развития города Алейска является обеспечение в городе современных стандартов уровня и качества жизни, развитие аграрно-промышленного и научно-инновационного комплексов, становление города как центра здоровья, культуры и отдыха.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 основу социальной политики города Алейска положена системная работа по поддержке базовых общественных институтов, поэтому особое внимание уделяется реализации целевых программ в области демографии, дошкольного образования, поддержки многодетных семей, детско-юношеского спорта, культурно-эстетического воспитания подрастающего поколения, укрепления и сохранения здоровья. В результате по целому ряду показателей социального благополучия город Алейск занимает не последние позиции в крае.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Образовательная политика в городе Алейске является частью социальной политики, ориентированной на достижение широкого спектра эффектов: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инновационное развитие города;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обеспечение открытости и доступности качественного образования;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улучшение состояния здоровья и достижение благополучия жителей;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снижение возможности проявления социальных рисков (безнадзорности, правонарушений среди несовершеннолетних);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повышение социального статуса учителей.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Особенностью системы образования города Алейска является комплексность процессов модернизации, их активное прохождение на всех уровнях системы - от дошкольного до среднего общего. Это обусловлено тем, что задачи по диверсификации экономики города и края в целом, развитию социокультурной сферы не могут быть решены без кардинальной модернизации сферы образования.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lastRenderedPageBreak/>
        <w:t>Система образования города Алейска обеспечивает доступность дошкольного, начального общего, основного общего, среднего общего и дополнительного образования детей. По состоянию на 01.01.2018 в городе действует 16 муниципальных образовательных организаций с численностью работников 722 человека.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Принятые за последнее время в городе Алейске меры позволяют говорить о позитивных изменениях в системе дошкольного образования. Город Алейск вошел в число 37 муниципальных образований Алтайского края, наиболее успешно решающих данную проблему, в 2013 – 2016 годах.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Вместе с тем проблема доступности услуг дошкольного образования для населения города на сегодняшний день остается актуальной.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 целью решения данной проблемы Комитетом по образованию и делам молодежи администрации города Алейска разработана «дорожная карта», которая способствовала ликвидации очередности детей от 3 до 7 лет к сентябрю 2013 года.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Деятельность по развитию сети общеобразовательных организаций города Алейска направлена на предоставление всем обучающимся независимо от социального статуса и места проживания равных условий получения общего образования, а также на сокращение неэффективных расходов в сфере образования. Решение этой задачи осуществляется посредством организации работы базовых школ и школьных округов, создания сети инновационных организаций различного вида, интеграции организаций общего образования для обеспечения индивидуализации обучения и социализации выпускников школ, ориентации на их намерения в отношении продолжения образования и получения профессии. В городе также развивается интегрированная форма обучения детей-инвалидов и детей с ограниченными возможностями здоровья в общеобразовательных организациях, не являющихся коррекционными, в условиях обычных классов по адаптированным программам, в том числе индивидуально на дому.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 городе Алейске накоплен положительный опыт осуществления дополнительного образования детей, приносящий результаты в сфере выявления и поддержки одаренных детей, профессиональной ориентации и самоопределения школьников, освоения ими метапредметных компетенций, профилактики вредных привычек и правонарушений. Повысилась результативность участия детей в городских, краевых и российских мероприятиях по направлениям дополнительного образования. Увеличилась занятость учащихся начальной школы деятельностью, предусмотренной программами дополнительного образования, за счет внедрения ФГОС начального общего образования.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Целостная и последовательная реализация молодежной политики является важным условием успешного развития города Алейска. Благодаря принятию на муниципальном уровне программы «Молодежь города Алейска» в 2010 году в городе начала формироваться новая системная работа с молодежью. За это время были определены не только основные направления и механизмы развития молодежной политики, но и внутренние законы, система построения, методы оценки ее эффективности.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Последовательная реализация программы на муниципальном уровне позволяет систематизировать основные подходы по широкому спектру молодежных вопросов: сохранение и развитие движения молодежных отрядов, пропаганда здорового образа жизни, профессиональные конкурсы, повышение квалификации специалистов, молодежное творчество, работа с молодыми людьми групп риска, поддержка талантливой молодежи.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Среди основных принципов реализации молодежной политики выделяется принцип проектного подхода, заключающийся в финансировании реализации проектов и отдельных мероприятий на конкурсной основе, вовлечение самой молодежи в решение ее проблем.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Данная программа направлена на минимизацию потерь человеческого капитала города. Кроме того, ожидаемым результатом ее реализации станет дальнейшее повышение социальной и экономической активности молодежи.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Комплексная реализация мероприятий программы позволит оптимизировать использование имеющихся в городе организационных, административных, кадровых, финансовых ресурсов для достижения стратегической цели работы с молодежью, проводить целенаправленную и последовательную молодежную политику, обеспечить дальнейшее развитие единых подходов к работе с молодежью.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Необходимым условием образовательной деятельности является обеспечение безопасных условий для детей и работников при проведении образовательного процесса. В настоящее время из 16 муниципальных образовательных организаций города Алейска требуют частичного капитального ремонта 9 организаций.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lastRenderedPageBreak/>
        <w:t>К значимым результатам развития системы образования города Алейска следует отнести развитие его кадрового потенциала: разработана и внедрена система стимулирования, увязывающая процедуры оценки качества образования, повышения квалификации, аттестации и новой системы оплаты труда; привлекается инновационный фонд для поддержки передовых школ и педагогов; увеличивается число молодых специалистов, приступивших к работе в системе общего образования; возросло число учителей, имеющих стаж педагогической работы до 5 лет; внедрена персонифицированная модель повышения квалификации, которая позволяет учитывать потребности и возможности учителя и образовательного учреждения; продолжена реализация комплекса мер по оздоровлению педагогов и др.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Реализация Указа Президента Российской Федерации от 07.05.2012 № 597 «О мероприятиях по реализации государственной социальной политики» предусматривает поэтапное доведение заработной платы педагогических работников организаций сферы образования до целевых показателей, утвержденных постановлением Администрации Алтайского края от 19.02.2018 № 61 «Об утверждении плана мероприятий («дорожной карты») «Изменения в отрасли «Образование», направленные на повышение эффективности образования и науки», постановлением администрации города Алейска Алтайского края от 29.05.2017 № 396 «Об утверждении плана мероприятий («дорожной карты») «Изменения в отрасли «Образование», направленные на повышение эффективности образования в городе Алейске», с соблюдением заданных темпов роста до 2018 года.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 городе Алейске сложились определенные механизмы и процедуры оценки качества образования, разработана нормативная база, которые позволяют получать информацию о состоянии качества предоставляемых услуг. Данная информация используется для принятия эффективных управленческих решений руководителями муниципальных образовательных организаций.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2. Приоритеты политики города в сфере реализации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программы, цели и задачи, описание основных ожидаемых конечных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результатов программы, сроков и этапов ее реализации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2.1. Приоритеты политики города в сфере реализации программы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Приоритеты политики города в сфере образования на период до 2020 года сформированы с учетом целей и задач, представленных в следующих стратегических документах: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Федеральный закон от 29.12.2012 № 273-ФЗ «Об образовании в Российской Федерации»;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Указ Президента Российской Федерации от 07.05.2012 № 597 «О мероприятиях по реализации государственной социальной политики»;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Указ Президента Российской Федерации от 07.05.2012 № 599 «О мерах по реализации государственной политики в области образования и науки»;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Указ Президента Российской Федерации от 07.05.2012 № 602 «Об обеспечении межнационального согласия»;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Указ Президента Российской Федерации от 28.12.2012 № 1688 «О некоторых мерах по реализации государственной политики в сфере защиты детей-сирот и детей, оставшихся без попечения родителей»;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Стратегия государственной молодежной политики в Российской Федерации, утвержденная распоряжением Правительства Российской Федерации от 18.12.2006 № 1760-р;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Концепция долгосрочного социально-экономического развития Российской Федерации на период до 2020 года, утвержденная распоряжением Правительства Российской Федерации от 17.11.2008 № 1662-р;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Стратегия инновационного развития Российской Федерации на период до 2020 года, утвержденная распоряжением Правительства Российской Федерации от 08.12.2011 № 2227-р;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государственная программа Российской Федерации «Развитие образования» на 2013 - 2020 годы, утвержденная распоряжением Правительства Российской Федерации от 15.05.2013 № 792-р;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закон Алтайского края от 04.09.2013 № 56-ЗС «Об образовании в Алтайском крае»;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постановление Администрации Алтайского края от 19.02.2018 № 61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«Об утверждении плана мероприятий («дорожной карты») «Изменения в отрасли «Образование», направленные на повышение эффективности образования и науки»;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lastRenderedPageBreak/>
        <w:t>постановление Администрации Алтайского края от 20.12.2013 № 670 «Об утверждении государственной программы Алтайского края «Развитие образования и молодежной политики в Алтайском крае» на 2014-2020 годы»;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постановление администрации города Алейска Алтайского края от 29.05.2018 № 396 «Об утверждении плана мероприятий («дорожной карты») «Изменения в отрасли «Образование», направленные на повышение эффективности образования в городе Алейске».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Миссией образования является реализация каждым гражданином своего позитивного социального, культурного, экономического потенциала, и в конечном итоге - социально-экономическое развитие города Алейска. Для этого сфера образования должна обеспечивать доступность качественных образовательных услуг на протяжении жизни каждого человека. Задачи доступности образования на основных уровнях в городе Алейске в значительной степени сегодня решены.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Приоритетными направлениями политики города в области образования города Алейска являются: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обеспечение доступности дошкольного образования;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повышение качества результатов образования на разных уровнях, обеспечение соответствия образовательных результатов меняющимся запросам населения, а также перспективным задачам развития общества и экономики;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развитие сферы непрерывного образования, включающей гибко организованные вариативные формы образования и социализации на протяжении всей жизни человека;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модернизация сферы образования в направлении большей открытости, больших возможностей для инициативы и активности самих получателей образовательных услуг, включая обучающихся, их семьи, работодателей и население города Алейска через вовлечение их как в управление образовательным процессом, так и непосредственно в образовательную деятельность;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укрепление единства образовательного пространства города через выравнивание образовательных возможностей граждан, проведение единой политики в области содержания образования, распространение лучших практик управления образованием.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Стратегической целью молодежной политики является создание условий для успешной социализации и эффективной самореализации молодежи, развитие потенциала молодежи и его использование в интересах инновационного социально ориентированного развития города.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Реализация политики города в данной сфере деятельности будет осуществляться по следующим приоритетным направлениям: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развитие социальной активности молодежи, в том числе развитие движения молодежных отрядов, добровольческой (волонтерской) деятельности молодежи,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поддержка молодежных инициатив, в том числе и с помощью организации конкурсов на предоставление грантов для реализации проектов;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совершенствование системы гражданского, патриотического и духовно-нравственного воспитания, профилактики религиозного и этнического экстремизма, формирования в молодежной среде социально значимых установок (здорового образа жизни, толерантности, традиционных нравственных и семейных ценностей и т.д.) с помощью мероприятий и информационных проектов;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развитие системы работы с молодежью на муниципальном уровне, в том числе через поддержку проектов модельных территорий.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Вместе с тем на различных уровнях образования выделяются свои приоритеты, отвечающие сегодняшним проблемам и долгосрочным вызовам. Они подробно описаны в подпрограммах программы «Развитие образования и молодежной политики в городе Алейске» на 2015 - 2020 годы.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2.2. Цели и задачи программы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Цели программы: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обеспечение высокого качества образования в городе Алейске в соответствии с меняющимися запросами населения и перспективными задачами развития общества и экономики;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обеспечение беспрепятственного доступа к объектам и услугам в сфере образования детей-инвалидов и детей с ограниченными возможностями здоровья;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создание условий для успешной социализации и эффективной самореализации молодежи с последующей ее интеграцией в процессы социально-экономического, общественно-</w:t>
      </w:r>
      <w:r>
        <w:rPr>
          <w:rFonts w:ascii="Arial" w:hAnsi="Arial" w:cs="Arial"/>
          <w:color w:val="292929"/>
          <w:sz w:val="21"/>
          <w:szCs w:val="21"/>
        </w:rPr>
        <w:lastRenderedPageBreak/>
        <w:t>политического и культурного развития, предупреждение потерь и увеличение человеческого капитала города и края.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Задачи программы: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формирование гибкой системы непрерывного образования, развивающей человеческий потенциал, обеспечивающий текущие и перспективные потребности социально-экономического развития города Алейска;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развитие инфраструктуры и организационно-экономических механизмов, обеспечивающих максимально равную доступность услуг дошкольного, общего, дополнительного образования детей;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создание без барьерной среды, позволяющей обеспечить совместное обучение детей-инвалидов, детей с ограниченными возможностями здоровья и детей, не имеющих нарушений развития;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модернизация образовательных программ в системах дошкольного, общего и дополнительного образования детей, направленная на достижение современного качества учебных результатов и результатов социализации;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создание современной системы оценки качества образования на основе принципов открытости, объективности, прозрачности, общественно-профессионального участия;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создание условий для успешной социализации и эффективной самореализации молодежи независимо от ее социального статуса.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2.3. Конечные результаты реализации программы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 ходе реализации программы планируется достижение следующих конечных результатов: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сохранение доли детей в возрасте от 3 до 7 лет, получающих дошкольное образование в текущем году, к сумме численности детей в возрасте от 3 до 7 лет, получающих дошкольное образование в текущем году и численности детей в возрасте от 3 до 7 лет, находящихся в очереди на получение в текущем году дошкольного образования, до 100%;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увеличение доли обучающихся муниципальных общеобразовательных организаций, которым предоставлена возможность обучаться в современных условиях, до 89 %;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увеличение доли общеобразовательных учреждений, в которых создана универсальная без барьерная среда, позволяющая обеспечить совместное обучение детей-инвалидов, детей с ограниченными возможностями здоровья и детей, не имеющих нарушений развития, в общем количестве общеобразовательных учреждений, до 100%;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сокращение разрыва между средним баллом ЕГЭ (в расчете на 2 обязательных предмета) в 10% школ с лучшими результатами ЕГЭ и средним баллом ЕГЭ (в расчете на 2 обязательных предмета) в 10% школ с худшими результатами ЕГЭ до 1,2;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увеличение доли детей в возрасте 5 - 18 лет, получающих услуги по дополнительному образованию в муниципальных организациях дополнительного образования, до 79 %;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увеличение доли молодых людей в возрасте от 14 до 30 лет, вовлеченных в реализуемые органами исполнительной власти проекты и программы в сфере молодежной политики, в общей численности молодежи в возрасте от 14 до 30 лет до 50%;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увеличение доли зданий, в которых выполнен ремонт строительных конструкций до 80%;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увеличение удельного веса численности руководителей муниципальных образовательных организаций, своевременно прошедших повышение квалификации или профессиональную переподготовку, в общей численности руководителей муниципальных образовательных организаций до 100%.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Сведения об индикаторах программы и их значениях представлены в таблице 1.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2.4. Сроки и этапы реализации программы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Программа «Развитие образования и молодежной политики в городе Алейске» на 2015 - 2020 годы реализуется в период с 2015 по 2020 годы. Этапы реализации программы отсутствуют.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3. Обобщенная характеристика мероприятий программы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Программа состоит из основных мероприятий, которые отражают актуальные и перспективные направления политики города в сфере образования города Алейска.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 программе определены стратегические направления развития образования и молодежной политики, в рамках которых будут проведены отдельные мероприятия: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lastRenderedPageBreak/>
        <w:t>выявление и поддержка талантливых детей (подпрограмма 1, подпрограмма 2, подпрограмма 3, подпрограмма 4);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создание условий для обучения граждан с ограниченными возможностями здоровья и инвалидов (подпрограмма 1, подпрограмма 2);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развитие молодежной политики (подпрограмма 4).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Рядом мероприятий предусмотрено проведение традиционных и новых мероприятий, направленных на развитие творческой, научной, спортивной составляющей деятельности обучающихся (подпрограмма 1, подпрограмма 2, подпрограмма 3, подпрограмма 4).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Мероприятия подпрограммы 5 предусматривают основные виды работ, проводимых в муниципальных образовательных организациях, в том числе: капитальный ремонт кровли, зданий; текущий ремонт образовательных организаций; замена оконных и дверных блоков, пола в образовательных организациях.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Подпрограмма 6 предполагает ряд мероприятий по закреплению молодых специалистов в муниципальных образовательных организациях; повышению квалификации педагогических и руководящих работников системы общего образования через персонифицированную модель повышения квалификации; проведению праздничных мероприятий и муниципальных конкурсов профессионального мастерства.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Наряду с перечисленными мерами при формировании основных мероприятий программы учитывались изменения, отраженные в Федеральном законе от 29.12.2012 № 273-ФЗ «Об образовании в Российской Федерации», и мероприятия, которые необходимо осуществить с целью его реализации, а также мероприятия по обеспечению реализации программы.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Перечень мероприятий программы представлен в таблице 2.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4. Общий объем финансовых ресурсов, необходимых для реализации программы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Финансирование программы осуществляется за счет средств краевого бюджета и бюджета города Алейска – в соответствии с решением Алейского городского Собрания депутатов Алтайского края о бюджете города Алейска на соответствующий финансовый год.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Общий объем финансирования программы города Алейска «Развитие образования и молодежной политики в городе Алейске» на 2015-2020 годы составляет 1180397,77 тыс. рублей, из них: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из федерального бюджета 485,31 тыс. рублей, в том числе по годам: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2018 год – 485,31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из краевого бюджета 775883,80 тыс. рублей, в том числе по годам: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2015 год - 8738,9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2016 год – 118154,9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2017 год – 161324,43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2018 год – 161248,97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2019 год – 163086,30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2020 год – 163330,30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из бюджета города 404028,66 тыс. рублей, в том числе по годам: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2015 год - 3221,5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2016 год – 83157,16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2017 год – 75813,12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2018 год – 77492,38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2019 год – 84623,60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2020 год – 79720,90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Объемы финансирования программы за счет средств бюджета города Алейска носят прогнозный характер и подлежат ежегодному уточнению в установленном порядке при формировании проектов бюджета города Алейска на очередной финансовый год, исходя из возможностей бюджета города.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Объем финансовых ресурсов, необходимых для реализации программы «Развитие образования и молодежной политики в городе Алейске» на 2015-2020 годы представлен в таблице 3.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lastRenderedPageBreak/>
        <w:t> </w:t>
      </w:r>
    </w:p>
    <w:p w:rsidR="00AD1713" w:rsidRDefault="00AD1713" w:rsidP="00AD1713">
      <w:pPr>
        <w:pStyle w:val="4"/>
        <w:shd w:val="clear" w:color="auto" w:fill="FFFFFF"/>
        <w:spacing w:before="0" w:after="225"/>
        <w:jc w:val="center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5. Анализ рисков реализации программы и описание мер управления рисками реализации программы</w:t>
      </w:r>
    </w:p>
    <w:p w:rsidR="00AD1713" w:rsidRDefault="00AD1713" w:rsidP="00AD1713">
      <w:pPr>
        <w:pStyle w:val="4"/>
        <w:shd w:val="clear" w:color="auto" w:fill="FFFFFF"/>
        <w:spacing w:before="0" w:after="225"/>
        <w:jc w:val="center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К возможным рискам реализации программы относятся: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нормативные правовые риски - непринятие или несвоевременное принятие необходимых нормативных актов, влияющих на мероприятия программы;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организационные и управленческие риски - недостаточная проработка вопросов, решаемых в рамках программы, недостаточная подготовка управленческого потенциала, неадекватность системы мониторинга реализации программы, отставание от сроков реализации мероприятий.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Устранение (минимизация) рисков связано с качеством планирования реализации программы, обеспечением мониторинга ее реализации и оперативного внесения необходимых изменений.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Устранение риска возможно за счет создания единого координационного органа по реализации программы и обеспечения постоянного и оперативного мониторинга (в том числе социологического) реализации программы и ее подпрограмм, а также за счет корректировки программы на основе анализа данных мониторинга. Важным средством снижения риска является проведение аттестации и переподготовка управленческих кадров системы образования, а также опережающая разработка инструментов мониторинга до начала реализации программы.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Выполнение Указа Президента Российской Федерации от 07.05.2012 № 597 «О мероприятиях по реализации государственной социальной политики» в части доведения средней заработной платы педагогических работников учреждений сферы образования в 2013 - 2018 годах до целевых показателей, определенных Указом, достижимо в условиях софинансирования из краевого бюджета.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Минимизация названного риска возможна за счет обеспечения широкого привлечения общественности к обсуждению целей, задачи механизмов развития образования, а также публичного освещения хода и результатов реализации программы. Важно также демонстрировать достижения реализации программы и формировать группы лидеров.</w:t>
      </w:r>
    </w:p>
    <w:p w:rsidR="00AD1713" w:rsidRDefault="00AD1713" w:rsidP="00AD1713">
      <w:pPr>
        <w:pStyle w:val="4"/>
        <w:shd w:val="clear" w:color="auto" w:fill="FFFFFF"/>
        <w:spacing w:before="0" w:after="22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AD1713" w:rsidRDefault="00AD1713" w:rsidP="00AD1713">
      <w:pPr>
        <w:pStyle w:val="4"/>
        <w:shd w:val="clear" w:color="auto" w:fill="FFFFFF"/>
        <w:spacing w:before="0" w:after="22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AD1713" w:rsidRDefault="00AD1713" w:rsidP="00AD1713">
      <w:pPr>
        <w:pStyle w:val="4"/>
        <w:shd w:val="clear" w:color="auto" w:fill="FFFFFF"/>
        <w:spacing w:before="0" w:after="225"/>
        <w:jc w:val="center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6. Методика оценки эффективности программы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Оценка эффективности программы осуществляется согласно приложению 2 к постановлению администрации города Алейска Алтайского края от 23.04.2014 № 483 «Об утверждении порядка разработки, реализации и оценки эффективности муниципальных программ города Алейска».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7. Механизм реализации программы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Текущее управление реализацией и реализация программы осуществляются в соответствии с постановлением администрации города Алейска Алтайского края от 23.04.2014 № 483 «Об утверждении порядка разработки, реализации и оценки эффективности муниципальных программ города Алейска».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Ответственный исполнитель программы – Комитет по образованию и делам молодежи администрации города Алейска (далее – Комитет). Участники программы - администрация города Алейска Алтайского края; муниципальные образовательные организации, подведомственные Комитету.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Комитет: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организует реализацию программы, принимает решение о внесении изменений в программу в соответствии с установленными порядком и требованиями;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контролирует выполнение программных мероприятий, выявляет несоответствие результатов их реализации плановым показателям, устанавливает причины недостижения ожидаемых результатов и определяет меры по их устранению;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lastRenderedPageBreak/>
        <w:t>запрашивает у муниципальных образовательных организаций, подведомственных Комитету информацию, необходимую для проведения мониторинга и подготовки отчета о ходе реализации и оценке эффективности программы;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рекомендует участникам программы осуществлять разработку отдельных мероприятий, планов их реализации;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подготавливает ежеквартальные (в срок до 25 числа месяца, следующего за отчетным периодом) отчеты о ходе реализации программы, представляет их в установленном порядке в комитет по экономике и труду администрации города;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 истечении срока реализации программы подготавливает сводный отчет, который не позднее 01 марта года, следующего за отчетным, направляет в установленном порядке в комитет по экономике и труду администрации города.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Участники программы: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осуществляют реализацию мероприятий программы, в отношении которых они являются исполнителями или в реализации которых предполагается их участие;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вносят Комитету предложения о необходимости внесения изменений в программу;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представляют Комитету информацию, необходимую для проведения мониторинга реализации программы, оценки эффективности реализации программы и формирования сводных отчетов (в срок до 20 числа месяца, следующего за отчетным кварталом);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обеспечивают эффективное использование средств, выделяемых на реализацию программы.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Таблица 1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Сведения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об индикаторах программы (показателях подпрограммы) и их значениях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2209"/>
        <w:gridCol w:w="1379"/>
        <w:gridCol w:w="981"/>
        <w:gridCol w:w="1057"/>
        <w:gridCol w:w="577"/>
        <w:gridCol w:w="577"/>
        <w:gridCol w:w="577"/>
        <w:gridCol w:w="577"/>
        <w:gridCol w:w="577"/>
        <w:gridCol w:w="577"/>
      </w:tblGrid>
      <w:tr w:rsidR="00AD1713" w:rsidTr="00AD1713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N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Наименование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индикатора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(показателя)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Еди-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ница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изме-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рения</w:t>
            </w:r>
          </w:p>
        </w:tc>
        <w:tc>
          <w:tcPr>
            <w:tcW w:w="0" w:type="auto"/>
            <w:gridSpan w:val="8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Значение по годам</w:t>
            </w:r>
          </w:p>
        </w:tc>
      </w:tr>
      <w:tr w:rsidR="00AD1713" w:rsidTr="00AD1713">
        <w:tc>
          <w:tcPr>
            <w:tcW w:w="0" w:type="auto"/>
            <w:vMerge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vAlign w:val="center"/>
            <w:hideMark/>
          </w:tcPr>
          <w:p w:rsidR="00AD1713" w:rsidRDefault="00AD1713">
            <w:pPr>
              <w:rPr>
                <w:rFonts w:ascii="Arial" w:hAnsi="Arial" w:cs="Arial"/>
                <w:color w:val="292929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vAlign w:val="center"/>
            <w:hideMark/>
          </w:tcPr>
          <w:p w:rsidR="00AD1713" w:rsidRDefault="00AD1713">
            <w:pPr>
              <w:rPr>
                <w:rFonts w:ascii="Arial" w:hAnsi="Arial" w:cs="Arial"/>
                <w:color w:val="292929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vAlign w:val="center"/>
            <w:hideMark/>
          </w:tcPr>
          <w:p w:rsidR="00AD1713" w:rsidRDefault="00AD1713">
            <w:pPr>
              <w:rPr>
                <w:rFonts w:ascii="Arial" w:hAnsi="Arial" w:cs="Arial"/>
                <w:color w:val="292929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2013 год  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(факт)    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2014 год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(оценка)   </w:t>
            </w:r>
          </w:p>
        </w:tc>
        <w:tc>
          <w:tcPr>
            <w:tcW w:w="0" w:type="auto"/>
            <w:gridSpan w:val="6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Годы реализации муниципальной программы</w:t>
            </w:r>
          </w:p>
        </w:tc>
      </w:tr>
      <w:tr w:rsidR="00AD1713" w:rsidTr="00AD1713">
        <w:tc>
          <w:tcPr>
            <w:tcW w:w="0" w:type="auto"/>
            <w:vMerge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vAlign w:val="center"/>
            <w:hideMark/>
          </w:tcPr>
          <w:p w:rsidR="00AD1713" w:rsidRDefault="00AD1713">
            <w:pPr>
              <w:rPr>
                <w:rFonts w:ascii="Arial" w:hAnsi="Arial" w:cs="Arial"/>
                <w:color w:val="292929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vAlign w:val="center"/>
            <w:hideMark/>
          </w:tcPr>
          <w:p w:rsidR="00AD1713" w:rsidRDefault="00AD1713">
            <w:pPr>
              <w:rPr>
                <w:rFonts w:ascii="Arial" w:hAnsi="Arial" w:cs="Arial"/>
                <w:color w:val="292929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vAlign w:val="center"/>
            <w:hideMark/>
          </w:tcPr>
          <w:p w:rsidR="00AD1713" w:rsidRDefault="00AD1713">
            <w:pPr>
              <w:rPr>
                <w:rFonts w:ascii="Arial" w:hAnsi="Arial" w:cs="Arial"/>
                <w:color w:val="292929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vAlign w:val="center"/>
            <w:hideMark/>
          </w:tcPr>
          <w:p w:rsidR="00AD1713" w:rsidRDefault="00AD1713">
            <w:pPr>
              <w:rPr>
                <w:rFonts w:ascii="Arial" w:hAnsi="Arial" w:cs="Arial"/>
                <w:color w:val="292929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vAlign w:val="center"/>
            <w:hideMark/>
          </w:tcPr>
          <w:p w:rsidR="00AD1713" w:rsidRDefault="00AD1713">
            <w:pPr>
              <w:rPr>
                <w:rFonts w:ascii="Arial" w:hAnsi="Arial" w:cs="Arial"/>
                <w:color w:val="292929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2015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Год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2016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год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2017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год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2018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год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2019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год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2020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год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11</w:t>
            </w:r>
          </w:p>
        </w:tc>
      </w:tr>
      <w:tr w:rsidR="00AD1713" w:rsidTr="00AD1713"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Программа «Развитие образования и молодежной политики в городе Алейске» на 2015-2020 годы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 xml:space="preserve">Отношение численности детей в возрасте от 3 до 7 лет, получающих дошкольное образование в текущем году, к сумме численности детей в возрасте от 3 до 7 лет, получающих дошкольное </w:t>
            </w: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образование в текущем году и численности детей в возрасте от 3 до 7 лет, находящихся в очереди на получение в текущем году дошкольного образования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%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85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98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98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100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2.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обучающихся муниципальных общеобразовательных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организаций, которым предоставлена возможность обучаться в современных условиях, в общей численности обучающихся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%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85,71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86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86,5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87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87,5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88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88,5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89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3.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общеобразовательных учреждений, в которых создана универсальная без барьерная среда, позволяющая обеспечить совместное обучение детей-инвалидов, детей с ограниченными возможностями здоровья и детей, не имеющих нарушений развития, в общем количестве общеобразовательных учреждений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%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14,3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14,,3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14,3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28,6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42,9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42,9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71,5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100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4.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 xml:space="preserve">Отношение среднего балла ЕГЭ (в расчете на 2 обязательных предмета) в 10% школ с лучшими результатами ЕГЭ к среднему баллу ЕГЭ (в расчете на 2 обязательных </w:t>
            </w: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предмета) в 10% школ с худшими результатами ЕГЭ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Численный коэффициент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1,2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1,2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1,35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1,2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1,2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1,2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1,2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1,2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5.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детей в возрасте 5 - 18 лет, получающих услуги по дополнительному образованию в муниципальных организациях дополнительного образования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%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40,9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61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86,5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68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76,7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77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78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79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6.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молодых людей в возрасте от 14 до 30 лет, вовлеченных в реализуемые органами исполнительной власти проекты и программы в сфере молодёжной политики, в общей численности молодежи в возрасте от 14 до 30 лет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%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30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35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42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45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47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50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50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7.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зданий, в которых выполнен ремонт строительных конструкций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%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30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50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50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70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70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70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80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8.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Удельный вес численности руководителей муниципальных образовательных организаций, своевременно прошедших повышение квалификации или профессиональную переподготовку, в общей численности руководителей муниципальных образовательных организаций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%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88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88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88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94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94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100</w:t>
            </w:r>
          </w:p>
        </w:tc>
      </w:tr>
      <w:tr w:rsidR="00AD1713" w:rsidTr="00AD1713"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Подпрограмма 1 «Развитие дошкольного образования в городе Алейске»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9.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Удельный вес численности детей в возрасте от 0 до 3 лет, охваченных программами поддержки раннего развития, в общей численности детей соответствующего возраста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%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27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28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29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30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31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10.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Доступность дошкольного образования (отношение численности детей в возрасте от 3 до 7 лет, получающих дошкольное образование в текущем году, к сумме численности детей в возрасте от 3 до 7 лет, получающих дошкольное образование в текущем году и численности детей в возрасте от 3 до 7 лет, находящихся в очереди на получение в текущем году дошкольного образования)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%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94,4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98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100</w:t>
            </w:r>
          </w:p>
        </w:tc>
      </w:tr>
      <w:tr w:rsidR="00AD1713" w:rsidTr="00AD1713"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Подпрограмма 2 «Развитие общего образования в городе Алейске»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11.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обучающихся муниципальных общеобразовательных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организаций, которым предоставлена возможность обучаться в современных условиях, в общей численности обучающихся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%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85,71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86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86,5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87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87,5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88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88,5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89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общеобразовательных учреждений, в которых создана универсальная без барьерная среда, позволяющая обеспечить совместное обучение детей-инвалидов, детей с ограниченными возможностями здоровья и детей, не имеющих нарушений развития, в общем количестве общеобразовательных учреждений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%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14,3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14,,3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14,3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28,6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42,9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42,9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71,5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100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13.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Численность детей – инвалидов, обучающихся по программам общего образования на дому с использованием дистанционных образовательных технологий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чел.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5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14.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учащихся, охваченных горячим питанием в общей численности учащихся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%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91,4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94,75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95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95,2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96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96,5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97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97,5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15.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выпускников муниципальных общеобразовательных учреждений, не сдавших единый государственный экзамен, в общей численности выпускников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%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1,21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1,89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1,48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1,5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0,5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0,5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0,5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16.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 xml:space="preserve">Доля обучающихся 9 классов, не прошедших государственную итоговую аттестацию в форме </w:t>
            </w: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ОГЭ, в общей численности обучающихся 9 классов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%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0,4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0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17.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обучающихся 5-11 классов, принявших участие в школьном этапе Всероссийской олимпиады школьников в общей численности обучающихся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%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48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50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52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53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54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55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56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57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18.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Количество школьных музеев, имеющих статус «Музей образовательного учреждения»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Единиц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4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19.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обучающихся, участвующих во всех этапах «Президентских состязаний» и Президентских спортивных игр», от числа обучающихся соответствующего возраста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%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17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обучающихся, участвующих в реализации социально-значимых проектов, от общего числа обучающихся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%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18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22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21.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детей, имеющих положительную динамику (стабильные показатели) состояния здоровья по результатам диспансеризации (1 и 2 группа здоровья)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%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70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72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72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74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88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89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90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90,5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22</w:t>
            </w: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 xml:space="preserve">Доля обучающихся, </w:t>
            </w: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систематически занимающихся спортом на базе школьных спортивных клубов и секций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%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28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30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33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35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37,8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38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39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40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23.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школьников, охваченных реализацией профилактических программ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%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70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72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75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80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85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90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95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100</w:t>
            </w:r>
          </w:p>
        </w:tc>
      </w:tr>
      <w:tr w:rsidR="00AD1713" w:rsidTr="00AD1713"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Подпрограмма 3 «Развитие дополнительного образования детей в городе Алейске»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24.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обучающихся, участвующих в краевых фестивалях, концертах, конкурсах художественно-эстетического творчества, спортивных соревнованиях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%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16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18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22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25.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общеобразовательных организаций, в которых созданы патриотические объединения, в т.ч. военно-патриотические и военно-спортивные клубы, волонтерские отряды. Количество объединений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%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100</w:t>
            </w:r>
          </w:p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100</w:t>
            </w:r>
          </w:p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100</w:t>
            </w:r>
          </w:p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100</w:t>
            </w:r>
          </w:p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100</w:t>
            </w:r>
          </w:p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100</w:t>
            </w:r>
          </w:p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100</w:t>
            </w:r>
          </w:p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26.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обучающихся, систематически занимающихся спортом на базе школьных спортивных клубов и секций, МБУ ДО ДЮСШ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%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26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28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32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37,8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38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39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40</w:t>
            </w:r>
          </w:p>
        </w:tc>
      </w:tr>
      <w:tr w:rsidR="00AD1713" w:rsidTr="00AD1713"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Подпрограмма 4 «Молодежная политика в городе Алейске»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27.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 xml:space="preserve">Доля молодежи вовлеченной в </w:t>
            </w: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реализацию молодежной политики на территории города к общему числу молодежи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%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30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35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42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45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47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50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50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28.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Количество городских конкурсов для молодых специалистов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ед.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29.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Количество волонтерских отрядов в городе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ед.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15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30.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Количество призовых мест, занятых в зональных, региональных и краевых мероприятиях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ед.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16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16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31.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несовершеннолетних, входящих в «группу риска», охваченных мероприятиями по организации отдыха и досуга в общей численности молодежи «группы риска»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%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15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32.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Количество детей, включенных в систему выявления, развития и адресной поддержки одаренных детей, подростков и молодежи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Чел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25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33.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 xml:space="preserve">Количество одаренных детей, подростков и молодежи – участников, победителей и </w:t>
            </w: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призеров краевых и всероссийских конкурсов, олимпиад, форумов, проведенных в рамках программы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чел.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25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34.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Количество публикаций в СМИ по реализации молодежной политики на территории города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ед.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22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27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30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33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35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37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40</w:t>
            </w:r>
          </w:p>
        </w:tc>
      </w:tr>
      <w:tr w:rsidR="00AD1713" w:rsidTr="00AD1713"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Подпрограмма 5 «Текущий и капитальный ремонт зданий муниципальных образовательных организаций города Алейска»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35.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зданий, в которых выполнен ремонт строительных конструкций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%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30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50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50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70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70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70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80</w:t>
            </w:r>
          </w:p>
        </w:tc>
      </w:tr>
      <w:tr w:rsidR="00AD1713" w:rsidTr="00AD1713"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Подпрограмма 6 «Развитие кадрового потенциала в системе образования города Алейска»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36.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руководящих и педагогических работников муниципальных образовательных учреждений, прошедших повышение квалификации в общей численности руководящих и педагогических работников муниципальных образовательных учреждений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%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88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88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88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98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99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100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37.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 xml:space="preserve">Доля руководящих и педагогических работников муниципальных образовательных учреждений, имеющих профессиональную переподготовку в общей численности руководящих и педагогических </w:t>
            </w: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работников муниципальных образовательных учреждений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%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53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53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64,7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64,7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76,5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88,2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100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38.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учителей в возрасте до 35 лет в общей численности учителей общеобразовательных учреждений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%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16,4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17,0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18,7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19,0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17,8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23,0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24,0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25,0</w:t>
            </w:r>
          </w:p>
        </w:tc>
      </w:tr>
    </w:tbl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Таблица 3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Объем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финансовых ресурсов, необходимых для реализации муниципальной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программы «Развитие образования и молодежной политики в городе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Алейске» на 2015 - 2020 годы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3"/>
        <w:gridCol w:w="868"/>
        <w:gridCol w:w="1088"/>
        <w:gridCol w:w="1087"/>
        <w:gridCol w:w="1087"/>
        <w:gridCol w:w="1087"/>
        <w:gridCol w:w="1087"/>
        <w:gridCol w:w="1198"/>
      </w:tblGrid>
      <w:tr w:rsidR="00AD1713" w:rsidTr="00AD1713">
        <w:tc>
          <w:tcPr>
            <w:tcW w:w="0" w:type="auto"/>
            <w:vMerge w:val="restart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Источники и направления расходов</w:t>
            </w:r>
          </w:p>
        </w:tc>
        <w:tc>
          <w:tcPr>
            <w:tcW w:w="0" w:type="auto"/>
            <w:gridSpan w:val="7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Сумма расходов, тыс. руб.</w:t>
            </w:r>
          </w:p>
        </w:tc>
      </w:tr>
      <w:tr w:rsidR="00AD1713" w:rsidTr="00AD1713">
        <w:tc>
          <w:tcPr>
            <w:tcW w:w="0" w:type="auto"/>
            <w:vMerge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vAlign w:val="center"/>
            <w:hideMark/>
          </w:tcPr>
          <w:p w:rsidR="00AD1713" w:rsidRDefault="00AD1713">
            <w:pPr>
              <w:rPr>
                <w:rFonts w:ascii="Arial" w:hAnsi="Arial" w:cs="Arial"/>
                <w:color w:val="292929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2015</w:t>
            </w:r>
          </w:p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год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2016</w:t>
            </w:r>
          </w:p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год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2017</w:t>
            </w:r>
          </w:p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Год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2018</w:t>
            </w:r>
          </w:p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год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2019</w:t>
            </w:r>
          </w:p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год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2020</w:t>
            </w:r>
          </w:p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год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Всего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Всего финансовых затрат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11960,4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201312,06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237137,55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239226,66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247709,90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243051,20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1180397,77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в том числе: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из федерального бюджета (на условиях софинансирования)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485,31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485,31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из краевого бюджета (на условиях софинансирования)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8738,90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118154,90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161324,43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161248,97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163086,30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163330,30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775883,80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из бюджета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города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3221,50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83157,16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75813,12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77492,38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84623,60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79720,90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404028,66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из внебюджетных источников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Капитальные вложения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в том числе: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из федерального бюджета (на условиях софинансирования)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из краевого бюджета (на условиях софинансирования)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из бюджета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города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из внебюджетных источников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НИОКР *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в том числе: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из федерального бюджета (на условиях софинансирования)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из краевого бюджета (на условиях софинансирования)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из бюджета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города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из внебюджетных источников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Прочие расходы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11960,4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201312,06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237137,55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239226,66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247709,90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243051,20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1180397,77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в том числе: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из федерального бюджета (на условиях софинансирования)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485,31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485,31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из краевого бюджета (на условиях софинансирования)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8738,90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118154,90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161324,43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161248,97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163086,30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163330,30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775883,80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из бюджета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города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3221,50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83157,16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75813,12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77492,38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84623,60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79720,90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404028,66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из внебюджетных источников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-</w:t>
            </w:r>
          </w:p>
        </w:tc>
      </w:tr>
    </w:tbl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------------------------------------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* Научно-исследовательские и опытно-конструкторские работы.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2"/>
        <w:shd w:val="clear" w:color="auto" w:fill="FFFFFF"/>
        <w:spacing w:before="0" w:beforeAutospacing="0" w:after="225" w:afterAutospacing="0"/>
        <w:jc w:val="right"/>
        <w:rPr>
          <w:rFonts w:ascii="Georgia" w:hAnsi="Georgia"/>
          <w:b w:val="0"/>
          <w:bCs w:val="0"/>
          <w:color w:val="333333"/>
          <w:sz w:val="30"/>
          <w:szCs w:val="30"/>
        </w:rPr>
      </w:pPr>
      <w:r>
        <w:rPr>
          <w:rFonts w:ascii="Georgia" w:hAnsi="Georgia"/>
          <w:b w:val="0"/>
          <w:bCs w:val="0"/>
          <w:color w:val="333333"/>
          <w:sz w:val="30"/>
          <w:szCs w:val="30"/>
        </w:rPr>
        <w:t>ПРИЛОЖЕНИЕ 1</w:t>
      </w:r>
    </w:p>
    <w:p w:rsidR="00AD1713" w:rsidRDefault="00AD1713" w:rsidP="00AD1713">
      <w:pPr>
        <w:pStyle w:val="2"/>
        <w:shd w:val="clear" w:color="auto" w:fill="FFFFFF"/>
        <w:spacing w:before="0" w:beforeAutospacing="0" w:after="225" w:afterAutospacing="0"/>
        <w:jc w:val="right"/>
        <w:rPr>
          <w:rFonts w:ascii="Georgia" w:hAnsi="Georgia"/>
          <w:b w:val="0"/>
          <w:bCs w:val="0"/>
          <w:color w:val="333333"/>
          <w:sz w:val="30"/>
          <w:szCs w:val="30"/>
        </w:rPr>
      </w:pPr>
      <w:r>
        <w:rPr>
          <w:rFonts w:ascii="Georgia" w:hAnsi="Georgia"/>
          <w:b w:val="0"/>
          <w:bCs w:val="0"/>
          <w:color w:val="333333"/>
          <w:sz w:val="30"/>
          <w:szCs w:val="30"/>
        </w:rPr>
        <w:t>к муниципальной программе</w:t>
      </w:r>
    </w:p>
    <w:p w:rsidR="00AD1713" w:rsidRDefault="00AD1713" w:rsidP="00AD1713">
      <w:pPr>
        <w:pStyle w:val="2"/>
        <w:shd w:val="clear" w:color="auto" w:fill="FFFFFF"/>
        <w:spacing w:before="0" w:beforeAutospacing="0" w:after="225" w:afterAutospacing="0"/>
        <w:jc w:val="right"/>
        <w:rPr>
          <w:rFonts w:ascii="Georgia" w:hAnsi="Georgia"/>
          <w:b w:val="0"/>
          <w:bCs w:val="0"/>
          <w:color w:val="333333"/>
          <w:sz w:val="30"/>
          <w:szCs w:val="30"/>
        </w:rPr>
      </w:pPr>
      <w:r>
        <w:rPr>
          <w:rFonts w:ascii="Georgia" w:hAnsi="Georgia"/>
          <w:b w:val="0"/>
          <w:bCs w:val="0"/>
          <w:color w:val="333333"/>
          <w:sz w:val="30"/>
          <w:szCs w:val="30"/>
        </w:rPr>
        <w:t>«Развитие образования и молодежной</w:t>
      </w:r>
    </w:p>
    <w:p w:rsidR="00AD1713" w:rsidRDefault="00AD1713" w:rsidP="00AD1713">
      <w:pPr>
        <w:pStyle w:val="2"/>
        <w:shd w:val="clear" w:color="auto" w:fill="FFFFFF"/>
        <w:spacing w:before="0" w:beforeAutospacing="0" w:after="225" w:afterAutospacing="0"/>
        <w:jc w:val="right"/>
        <w:rPr>
          <w:rFonts w:ascii="Georgia" w:hAnsi="Georgia"/>
          <w:b w:val="0"/>
          <w:bCs w:val="0"/>
          <w:color w:val="333333"/>
          <w:sz w:val="30"/>
          <w:szCs w:val="30"/>
        </w:rPr>
      </w:pPr>
      <w:r>
        <w:rPr>
          <w:rFonts w:ascii="Georgia" w:hAnsi="Georgia"/>
          <w:b w:val="0"/>
          <w:bCs w:val="0"/>
          <w:color w:val="333333"/>
          <w:sz w:val="30"/>
          <w:szCs w:val="30"/>
        </w:rPr>
        <w:t>политики в городе Алейске» на 2015-2020 годы                      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ПОДПРОГРАММА 1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«Развитие дошкольного образования в городе Алейске»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на 2015 - 2020 годы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ПАСПОРТ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Подпрограммы 1 «Развитие дошкольного образования в городе Алейске»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3"/>
        <w:gridCol w:w="7132"/>
      </w:tblGrid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Соисполнитель муниципальной 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Комитет по образованию и делам молодежи администрации города Алейска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Участники подпрограммы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администрация города Алейска Алтайского края, муниципальные образовательные организации, подведомственные Комитету по образованию и делам молодежи администрации города Алейска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Цель подпрограммы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обеспечение условий для модернизации системы дошкольного образования в городе Алейске и удовлетворение потребностей граждан в доступном и качественном дошкольном образовании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Задачи подпрограммы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повышение доступности услуг дошкольного образования для населения города;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повышение качества услуг, предоставляемых населению города в сфере дошкольного образования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Перечень мероприятий подпрограммы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предоставления общедоступного и бесплатного дошкольного образования, создание условий для осуществления присмотра и ухода за детьми в МБДОУ;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создание дополнительных мест в муниципальных образовательных организациях различных типов, за счет увеличения числа мест в группах кратковременного пребывания;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обновление требований к предоставлению услуг дошкольного образования и мониторинг их выполнения;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создание в дошкольных образовательных организациях условий для беспрепятственного доступа детей-инвалидов, детей с ограниченными возможностями здоровья (установка пандусов, поручней, подъемных устройств, расширение дверных проемов, приспособление путей движения внутри зданий и др.);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внедрение федеральных государственных образовательных стандартов дошкольного образования (далее ФГОС);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внедрение системы оценки качества дошкольного образования;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проведение городских конкурсов «Детский сад года» и «Воспитатель года»;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компенсация части родительской платы за присмотр и уход за детьми в МБДОУ;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обеспечение безопасных условий функционирования и повышение уровня пожарной безопасности;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день работника системы образования города Алейска;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юный исследователь;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смотр-конкурс «Готовность МБДОУ и МБУ ДО к новому учебному году»;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оснащение медицинскими изделиями, мебелью, оргтехникой в соответствии со стандартом медицинского кабинета для оказания медицинской помощи воспитанникам;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оборудование физкультурной площадкой филиала МБДОУ «Детский сад № 8» г. Алейска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удельный вес численности детей в возрасте от 0 до 3 лет, охваченных программами поддержки раннего развития, в общей численности детей соответствующего возраста;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отношение численности детей в возрасте от 3 до 7 лет, получающих дошкольное образование в текущем году, к сумме численности детей в возрасте от 3 до 7 лет, получающих дошкольное образование в текущем году и численности детей в возрасте от 3 до 7 лет, находящихся в очереди на получение в текущем году дошкольного образования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Сроки и этапы реализации подпрограммы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2015 - 2020 г.г. без выделения этапов реализации программы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Объемы финансирования подпрограммы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общий объем финансирования подпрограммы составляет   492648,17 тыс. рублей, из них: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из федерального бюджета 485,31 тыс. рублей, в том числе по годам: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2018 год - 485,31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из краевого бюджета 242514,41 тыс. рублей, в том числе по годам: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2016 год - 37171,9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2017 год - 50847,91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2018 год - 50138,60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2019 год - 52056,00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2020 год - 52300,00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из бюджета города 249648,45 тыс. рублей,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в том числе по годам: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2015 год - 491,1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2016 год – 54213,35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2017 год - 45148,47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2018 год - 49625,13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2019 год – 50155,20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2020 год - 50015,20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реализация мероприятий подпрограммы из бюджета города является расходным обязательством муниципального образования город Алейск;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объемы финансирования подлежат ежегодному уточнению в соответствии с решением Алейского городского Собрания депутатов Алтайского края на очередной финансовый год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увеличение доли детей в возрасте от 0 до 3 лет, охваченных программами поддержки раннего развития, в общей численности детей соответствующего возраста до 31%;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сохранение доли детей в возрасте от 3 до 7 лет, получающих дошкольное образование в текущем году, к сумме численности детей в возрасте от 3 до 7 лет, получающих дошкольное образование в текущем году и численности детей в возрасте от 3 до 7 лет, находящихся в очереди на получение в текущем году дошкольного образования, до 100%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</w:tbl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1. Характеристика сферы реализации подпрограммы 1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Предмет регулирования и сфера действия подпрограммы 1 - создание материально-технических условий для модернизации системы дошкольного образования и удовлетворения потребностей граждан в доступном и качественном дошкольном образовании.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Основная задача - в обеспечении потребности семей в услугах дошкольного образования на основе развития муниципальных дошкольных образовательных организаций, повышения доступности и качества предоставляемых услуг, в том числе на основе принятия стандартов оказываемых услуг, стимулирования развития гибких форм предоставления услуг по уходу за детьми и воспитанию детей в зависимости от их возраста.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Необходимо ликвидировать очереди на зачисление детей в дошкольные образовательные организации. Также необходимо обеспечивать стопроцентную доступность дошкольного образования для детей в возрасте от трех до семи лет. Решение этой задачи будет обеспечено за счет реконструкции старых, открытия дополнительных групп, повышения качества услуг дошкольного образования.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 настоящее время в городе функционирует 6 муниципальных бюджетных дошкольных образовательных учреждений и 3 филиала, 4 группы кратковременного пребывания для детей 5-7 летнего возраста на базе МБОУ ООШ № № 3, 9 г. Алейска, МБОУ СОШ №№ 5, 7 г. Алейска.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lastRenderedPageBreak/>
        <w:t>Всего в системе дошкольного образования воспитывается 1714 детей дошкольного возраста от 2 до 7 лет.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 реестре очередности на предоставление места в МБДОУ было зарегистрировано на 01.10.2014 – 811 детей, из них в возрасте до 2 лет – 597 детей; на 01.09.2017 было зарегистрировано 657 детей, из них в возрасте до 2 лет – 492 детей; на 29.05.2018 зарегистрировано 831 детей, из них в возрасте до 2 лет – 458 детей.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 2011 года по 2016 год на 5 единиц увеличилось количество групп.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 декабре 2011 года после ремонта открылась 1 группа в филиале    МБДОУ детский сад № 8 г. Алейска на 25 мест.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 декабре 2013 года после реконструкции открыты 2 группы в МБДОУ детский сад № 16 г. Алейска на 50 мест.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 октябре 2014 после капитального ремонта здания филиала МБДОУ детский сад № 5 г. Алейска открыта группа на 25 мест.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 декабре 2015 года после капитального ремонта открылась 1 группа в    МБДОУ детский сад № 8 г. Алейска на 25 мест.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 настоящее время действующая сеть МБДОУ не обеспечивает потребности жителей города в устройстве детей в детские сады, особенно детей раннего возраста. В связи с повышенным спросом на услуги дошкольного образования ДОУ значительно переполнены детьми.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 вариативных формах получают дошкольное образование – 47 детей: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4 группы предшкольной подготовки на базе общеобразовательных школ: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МБОУ ООШ № 3 г. Алейска;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МБОУ СОШ № 5 г. Алейска;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МБОУ СОШ № 7 г. Алейска;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МБОУ ООШ № 9 г. Алейска.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Работа групп предшкольной подготовки при муниципальных общеобразовательных учреждениях решило проблему доступности дошкольного образования для детей 5-7 летнего возраста.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 целью оказания коррекционно-педагогических услуг детям, не посещающим МБДОУ, организованы консультационные психолого-педагогические пункты для родителей детей, воспитывающих детей-инвалидов на дому самостоятельно.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Для удовлетворения потребности населения в предоставлении услуг дошкольного образования, ухода и присмотра за детьми в настоящее время принимаются меры по снижению напряженности в обеспечении услугами дошкольного воспитания.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Не менее значима проблема повышения качества дошкольного образования. Услуги, предоставляемые детскими садами, не в полной мере отвечают меняющимся запросам родителей. Необходимо усилить работу по созданию современной предметно-развивающей среды и оценки качества дошкольного образования. Для повышения качества предоставления услуг планируется поэтапно вводить в действие федеральные государственные образовательные стандарты дошкольного образования.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 целях решения проблемы увеличения доли детей, охваченных дошкольным образованием, предпринимаются следующие меры по увеличению количества мест в детских садах: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создана единая электронная база данных детей дошкольного возраста, позволяющая проводить мониторинг потребности в услугах дошкольного образования;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осуществляется реконструкция действующих детских садов;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продолжается работа групп кратковременного пребывания для детей 5-7 летнего возраста.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2. Приоритеты политики города в дошкольном образовании, цели, задачи и показатели достижения целей и решения задач, ожидаемые конечные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результаты, сроки и этапы реализации подпрограммы 1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Подпрограмма 1 носит комплексный характер и отвечает приоритетным направлениям развития образовательной системы города Алейска.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Целью подпрограммы 1 является: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обеспечение условий для модернизации системы дошкольного образования в городе Алейске и удовлетворения потребностей граждан в доступном и качественном дошкольном образовании.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Для достижения цели должны быть решены нижеперечисленные задачи: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повышение доступности услуг дошкольного образования для населения города Алейска;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повышение качества услуг, предоставляемых населению города в сфере дошкольного образования.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lastRenderedPageBreak/>
        <w:t>В ходе реализации подпрограммы 1 планируется достижение следующих конечных результатов: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увеличение доли детей в возрасте от 0 до 3 лет, охваченных программами поддержки раннего развития, в общей численности детей соответствующего возраста до 31%;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сохранение доли детей в возрасте от 3 до 7 лет, получающих дошкольное образование в текущем году, к сумме численности детей в возрасте от 3 до 7 лет, получающих дошкольное образование в текущем году и численности детей в возрасте от 3 до 7 лет, находящихся в очереди на получение в текущем году дошкольного образования, до 100%.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Подпрограмма 1 реализуется в период с 2015 по 2020 годы. Этапы реализации подпрограммы 1 отсутствуют.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Сведения о показателях подпрограммы 1 и их значениях представлены в таблице 1.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3. Объем финансирования подпрограммы 1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Общий объем финансирования подпрограммы составляет   492648,17 тыс. рублей, из них: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из федерального бюджета 485,31 тыс. рублей, в том числе по годам: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2018 год - 485,31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из краевого бюджета 242514,41 тыс. рублей, в том числе по годам: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2016 год - 37171,9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2017 год - 50847,91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2018 год - 50138,60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2019 год - 52056,00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2020 год - 52300,00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из бюджета города 249648,45 тыс. рублей,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 том числе по годам: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2015 год - 491,1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2016 год – 54213,35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2017 год - 45148,47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2018 год - 49625,13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2019 год – 50155,20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2020 год - 50015,20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Объемы финансирования подлежат ежегодному уточнению в соответствии с решением Алейского городского Собрания депутатов на очередной финансовый год.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 случае экономии средств бюджета города Алейска при реализации одного из мероприятий подпрограммы допускается перераспределение данных средств на осуществление иных подпрограммных мероприятий в рамках объемов финансирования, утвержденных в бюджете города Алейска на соответствующий год.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2"/>
        <w:shd w:val="clear" w:color="auto" w:fill="FFFFFF"/>
        <w:spacing w:before="0" w:beforeAutospacing="0" w:after="225" w:afterAutospacing="0"/>
        <w:jc w:val="center"/>
        <w:rPr>
          <w:rFonts w:ascii="Georgia" w:hAnsi="Georgia"/>
          <w:b w:val="0"/>
          <w:bCs w:val="0"/>
          <w:color w:val="333333"/>
          <w:sz w:val="30"/>
          <w:szCs w:val="30"/>
        </w:rPr>
      </w:pPr>
      <w:r>
        <w:rPr>
          <w:rFonts w:ascii="Georgia" w:hAnsi="Georgia"/>
          <w:b w:val="0"/>
          <w:bCs w:val="0"/>
          <w:color w:val="333333"/>
          <w:sz w:val="30"/>
          <w:szCs w:val="30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4. Механизм реализации подпрограммы 1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Реализация подпрограммы 1 осуществляется в соответствии с постановлением администрации города Алейска Алтайского края от 23.04.2014 № 483 «Об утверждении порядка разработки, реализации и оценки эффективности муниципальных программ города Алейска».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Соисполнителем муниципальной программы является Комитет по образованию и делам молодежи администрации города Алейска (далее – Комитет). Участники подпрограммы 1 - администрация города Алейска Алтайского края; муниципальные образовательные организации, подведомственные Комитету.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Комитет: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организует реализацию подпрограммы 1, принимает решение о внесении изменений в подпрограмму 1 в соответствии с установленными порядком и требованиями;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lastRenderedPageBreak/>
        <w:t>контролирует выполнение подпрограммных мероприятий, выявляет несоответствие результатов их реализации плановым показателям, устанавливает причины недостижения ожидаемых результатов и определяет меры по их устранению;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запрашивает у муниципальных образовательных организаций, подведомственных Комитету информацию, необходимую для проведения мониторинга и подготовки отчета о ходе реализации и оценке эффективности подпрограммы 1;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рекомендует участникам подпрограммы осуществлять разработку отдельных мероприятий, планов их реализации;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подготавливает ежеквартальные (в срок до 25 числа месяца, следующего за отчетным периодом) отчеты о ходе реализации подпрограммы 1, представляет их в установленном порядке в комитет по экономике и труду администрации города;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 истечении срока реализации подпрограммы 1 подготавливает сводный отчет, который не позднее 01 марта года, следующего за отчетным, направляет в установленном порядке в комитет по экономике и труду администрации города.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Участники подпрограммы 1: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осуществляют реализацию мероприятий подпрограммы 1, в отношении которых они являются исполнителями или в реализации которых предполагается их участие;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вносят Комитету предложения о необходимости внесения изменений в подпрограмму 1;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представляют Комитету информацию, необходимую для проведения мониторинга реализации подпрограммы 1, оценки эффективности реализации подпрограммы 1 и формирования сводных отчетов (в срок до 20 числа месяца, следующего за отчетным кварталом);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обеспечивают эффективное использование средств, выделяемых на реализацию подпрограммы 1.</w:t>
      </w:r>
    </w:p>
    <w:p w:rsidR="00AD1713" w:rsidRDefault="00AD1713" w:rsidP="00AD1713">
      <w:pPr>
        <w:pStyle w:val="2"/>
        <w:shd w:val="clear" w:color="auto" w:fill="FFFFFF"/>
        <w:spacing w:before="0" w:beforeAutospacing="0" w:after="225" w:afterAutospacing="0"/>
        <w:jc w:val="right"/>
        <w:rPr>
          <w:rFonts w:ascii="Georgia" w:hAnsi="Georgia"/>
          <w:b w:val="0"/>
          <w:bCs w:val="0"/>
          <w:color w:val="333333"/>
          <w:sz w:val="30"/>
          <w:szCs w:val="30"/>
        </w:rPr>
      </w:pPr>
      <w:r>
        <w:rPr>
          <w:rFonts w:ascii="Georgia" w:hAnsi="Georgia"/>
          <w:b w:val="0"/>
          <w:bCs w:val="0"/>
          <w:color w:val="333333"/>
          <w:sz w:val="30"/>
          <w:szCs w:val="30"/>
        </w:rPr>
        <w:t> </w:t>
      </w:r>
    </w:p>
    <w:p w:rsidR="00AD1713" w:rsidRDefault="00AD1713" w:rsidP="00AD1713">
      <w:pPr>
        <w:pStyle w:val="2"/>
        <w:shd w:val="clear" w:color="auto" w:fill="FFFFFF"/>
        <w:spacing w:before="0" w:beforeAutospacing="0" w:after="225" w:afterAutospacing="0"/>
        <w:jc w:val="right"/>
        <w:rPr>
          <w:rFonts w:ascii="Georgia" w:hAnsi="Georgia"/>
          <w:b w:val="0"/>
          <w:bCs w:val="0"/>
          <w:color w:val="333333"/>
          <w:sz w:val="30"/>
          <w:szCs w:val="30"/>
        </w:rPr>
      </w:pPr>
      <w:r>
        <w:rPr>
          <w:rFonts w:ascii="Georgia" w:hAnsi="Georgia"/>
          <w:b w:val="0"/>
          <w:bCs w:val="0"/>
          <w:color w:val="333333"/>
          <w:sz w:val="30"/>
          <w:szCs w:val="30"/>
        </w:rPr>
        <w:t> </w:t>
      </w:r>
    </w:p>
    <w:p w:rsidR="00AD1713" w:rsidRDefault="00AD1713" w:rsidP="00AD1713">
      <w:pPr>
        <w:pStyle w:val="2"/>
        <w:shd w:val="clear" w:color="auto" w:fill="FFFFFF"/>
        <w:spacing w:before="0" w:beforeAutospacing="0" w:after="225" w:afterAutospacing="0"/>
        <w:jc w:val="right"/>
        <w:rPr>
          <w:rFonts w:ascii="Georgia" w:hAnsi="Georgia"/>
          <w:b w:val="0"/>
          <w:bCs w:val="0"/>
          <w:color w:val="333333"/>
          <w:sz w:val="30"/>
          <w:szCs w:val="30"/>
        </w:rPr>
      </w:pPr>
      <w:r>
        <w:rPr>
          <w:rFonts w:ascii="Georgia" w:hAnsi="Georgia"/>
          <w:b w:val="0"/>
          <w:bCs w:val="0"/>
          <w:color w:val="333333"/>
          <w:sz w:val="30"/>
          <w:szCs w:val="30"/>
        </w:rPr>
        <w:t> </w:t>
      </w:r>
    </w:p>
    <w:p w:rsidR="00AD1713" w:rsidRDefault="00AD1713" w:rsidP="00AD1713">
      <w:pPr>
        <w:pStyle w:val="2"/>
        <w:shd w:val="clear" w:color="auto" w:fill="FFFFFF"/>
        <w:spacing w:before="0" w:beforeAutospacing="0" w:after="225" w:afterAutospacing="0"/>
        <w:jc w:val="right"/>
        <w:rPr>
          <w:rFonts w:ascii="Georgia" w:hAnsi="Georgia"/>
          <w:b w:val="0"/>
          <w:bCs w:val="0"/>
          <w:color w:val="333333"/>
          <w:sz w:val="30"/>
          <w:szCs w:val="30"/>
        </w:rPr>
      </w:pPr>
      <w:r>
        <w:rPr>
          <w:rFonts w:ascii="Georgia" w:hAnsi="Georgia"/>
          <w:b w:val="0"/>
          <w:bCs w:val="0"/>
          <w:color w:val="333333"/>
          <w:sz w:val="30"/>
          <w:szCs w:val="30"/>
        </w:rPr>
        <w:t> </w:t>
      </w:r>
    </w:p>
    <w:p w:rsidR="00AD1713" w:rsidRDefault="00AD1713" w:rsidP="00AD1713">
      <w:pPr>
        <w:pStyle w:val="2"/>
        <w:shd w:val="clear" w:color="auto" w:fill="FFFFFF"/>
        <w:spacing w:before="0" w:beforeAutospacing="0" w:after="225" w:afterAutospacing="0"/>
        <w:jc w:val="right"/>
        <w:rPr>
          <w:rFonts w:ascii="Georgia" w:hAnsi="Georgia"/>
          <w:b w:val="0"/>
          <w:bCs w:val="0"/>
          <w:color w:val="333333"/>
          <w:sz w:val="30"/>
          <w:szCs w:val="30"/>
        </w:rPr>
      </w:pPr>
      <w:r>
        <w:rPr>
          <w:rFonts w:ascii="Georgia" w:hAnsi="Georgia"/>
          <w:b w:val="0"/>
          <w:bCs w:val="0"/>
          <w:color w:val="333333"/>
          <w:sz w:val="30"/>
          <w:szCs w:val="30"/>
        </w:rPr>
        <w:t> </w:t>
      </w:r>
    </w:p>
    <w:p w:rsidR="00AD1713" w:rsidRDefault="00AD1713" w:rsidP="00AD1713">
      <w:pPr>
        <w:pStyle w:val="2"/>
        <w:shd w:val="clear" w:color="auto" w:fill="FFFFFF"/>
        <w:spacing w:before="0" w:beforeAutospacing="0" w:after="225" w:afterAutospacing="0"/>
        <w:jc w:val="right"/>
        <w:rPr>
          <w:rFonts w:ascii="Georgia" w:hAnsi="Georgia"/>
          <w:b w:val="0"/>
          <w:bCs w:val="0"/>
          <w:color w:val="333333"/>
          <w:sz w:val="30"/>
          <w:szCs w:val="30"/>
        </w:rPr>
      </w:pPr>
      <w:r>
        <w:rPr>
          <w:rFonts w:ascii="Georgia" w:hAnsi="Georgia"/>
          <w:b w:val="0"/>
          <w:bCs w:val="0"/>
          <w:color w:val="333333"/>
          <w:sz w:val="30"/>
          <w:szCs w:val="30"/>
        </w:rPr>
        <w:t> </w:t>
      </w:r>
    </w:p>
    <w:p w:rsidR="00AD1713" w:rsidRDefault="00AD1713" w:rsidP="00AD1713">
      <w:pPr>
        <w:pStyle w:val="2"/>
        <w:shd w:val="clear" w:color="auto" w:fill="FFFFFF"/>
        <w:spacing w:before="0" w:beforeAutospacing="0" w:after="225" w:afterAutospacing="0"/>
        <w:jc w:val="right"/>
        <w:rPr>
          <w:rFonts w:ascii="Georgia" w:hAnsi="Georgia"/>
          <w:b w:val="0"/>
          <w:bCs w:val="0"/>
          <w:color w:val="333333"/>
          <w:sz w:val="30"/>
          <w:szCs w:val="30"/>
        </w:rPr>
      </w:pPr>
      <w:r>
        <w:rPr>
          <w:rFonts w:ascii="Georgia" w:hAnsi="Georgia"/>
          <w:b w:val="0"/>
          <w:bCs w:val="0"/>
          <w:color w:val="333333"/>
          <w:sz w:val="30"/>
          <w:szCs w:val="30"/>
        </w:rPr>
        <w:t> </w:t>
      </w:r>
    </w:p>
    <w:p w:rsidR="00AD1713" w:rsidRDefault="00AD1713" w:rsidP="00AD1713">
      <w:pPr>
        <w:pStyle w:val="2"/>
        <w:shd w:val="clear" w:color="auto" w:fill="FFFFFF"/>
        <w:spacing w:before="0" w:beforeAutospacing="0" w:after="225" w:afterAutospacing="0"/>
        <w:jc w:val="right"/>
        <w:rPr>
          <w:rFonts w:ascii="Georgia" w:hAnsi="Georgia"/>
          <w:b w:val="0"/>
          <w:bCs w:val="0"/>
          <w:color w:val="333333"/>
          <w:sz w:val="30"/>
          <w:szCs w:val="30"/>
        </w:rPr>
      </w:pPr>
      <w:r>
        <w:rPr>
          <w:rFonts w:ascii="Georgia" w:hAnsi="Georgia"/>
          <w:b w:val="0"/>
          <w:bCs w:val="0"/>
          <w:color w:val="333333"/>
          <w:sz w:val="30"/>
          <w:szCs w:val="30"/>
        </w:rPr>
        <w:t> </w:t>
      </w:r>
    </w:p>
    <w:p w:rsidR="00AD1713" w:rsidRDefault="00AD1713" w:rsidP="00AD1713">
      <w:pPr>
        <w:pStyle w:val="2"/>
        <w:shd w:val="clear" w:color="auto" w:fill="FFFFFF"/>
        <w:spacing w:before="0" w:beforeAutospacing="0" w:after="225" w:afterAutospacing="0"/>
        <w:jc w:val="right"/>
        <w:rPr>
          <w:rFonts w:ascii="Georgia" w:hAnsi="Georgia"/>
          <w:b w:val="0"/>
          <w:bCs w:val="0"/>
          <w:color w:val="333333"/>
          <w:sz w:val="30"/>
          <w:szCs w:val="30"/>
        </w:rPr>
      </w:pPr>
      <w:r>
        <w:rPr>
          <w:rFonts w:ascii="Georgia" w:hAnsi="Georgia"/>
          <w:b w:val="0"/>
          <w:bCs w:val="0"/>
          <w:color w:val="333333"/>
          <w:sz w:val="30"/>
          <w:szCs w:val="30"/>
        </w:rPr>
        <w:t> </w:t>
      </w:r>
    </w:p>
    <w:p w:rsidR="00AD1713" w:rsidRDefault="00AD1713" w:rsidP="00AD1713">
      <w:pPr>
        <w:pStyle w:val="2"/>
        <w:shd w:val="clear" w:color="auto" w:fill="FFFFFF"/>
        <w:spacing w:before="0" w:beforeAutospacing="0" w:after="225" w:afterAutospacing="0"/>
        <w:jc w:val="right"/>
        <w:rPr>
          <w:rFonts w:ascii="Georgia" w:hAnsi="Georgia"/>
          <w:b w:val="0"/>
          <w:bCs w:val="0"/>
          <w:color w:val="333333"/>
          <w:sz w:val="30"/>
          <w:szCs w:val="30"/>
        </w:rPr>
      </w:pPr>
      <w:r>
        <w:rPr>
          <w:rFonts w:ascii="Georgia" w:hAnsi="Georgia"/>
          <w:b w:val="0"/>
          <w:bCs w:val="0"/>
          <w:color w:val="333333"/>
          <w:sz w:val="30"/>
          <w:szCs w:val="30"/>
        </w:rPr>
        <w:t> </w:t>
      </w:r>
    </w:p>
    <w:p w:rsidR="00AD1713" w:rsidRDefault="00AD1713" w:rsidP="00AD1713">
      <w:pPr>
        <w:pStyle w:val="2"/>
        <w:shd w:val="clear" w:color="auto" w:fill="FFFFFF"/>
        <w:spacing w:before="0" w:beforeAutospacing="0" w:after="225" w:afterAutospacing="0"/>
        <w:jc w:val="right"/>
        <w:rPr>
          <w:rFonts w:ascii="Georgia" w:hAnsi="Georgia"/>
          <w:b w:val="0"/>
          <w:bCs w:val="0"/>
          <w:color w:val="333333"/>
          <w:sz w:val="30"/>
          <w:szCs w:val="30"/>
        </w:rPr>
      </w:pPr>
      <w:r>
        <w:rPr>
          <w:rFonts w:ascii="Georgia" w:hAnsi="Georgia"/>
          <w:b w:val="0"/>
          <w:bCs w:val="0"/>
          <w:color w:val="333333"/>
          <w:sz w:val="30"/>
          <w:szCs w:val="30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2"/>
        <w:shd w:val="clear" w:color="auto" w:fill="FFFFFF"/>
        <w:spacing w:before="0" w:beforeAutospacing="0" w:after="225" w:afterAutospacing="0"/>
        <w:jc w:val="right"/>
        <w:rPr>
          <w:rFonts w:ascii="Georgia" w:hAnsi="Georgia"/>
          <w:b w:val="0"/>
          <w:bCs w:val="0"/>
          <w:color w:val="333333"/>
          <w:sz w:val="30"/>
          <w:szCs w:val="30"/>
        </w:rPr>
      </w:pPr>
      <w:r>
        <w:rPr>
          <w:rFonts w:ascii="Georgia" w:hAnsi="Georgia"/>
          <w:b w:val="0"/>
          <w:bCs w:val="0"/>
          <w:color w:val="333333"/>
          <w:sz w:val="30"/>
          <w:szCs w:val="30"/>
        </w:rPr>
        <w:t>ПРИЛОЖЕНИЕ 2</w:t>
      </w:r>
    </w:p>
    <w:p w:rsidR="00AD1713" w:rsidRDefault="00AD1713" w:rsidP="00AD1713">
      <w:pPr>
        <w:pStyle w:val="2"/>
        <w:shd w:val="clear" w:color="auto" w:fill="FFFFFF"/>
        <w:spacing w:before="0" w:beforeAutospacing="0" w:after="225" w:afterAutospacing="0"/>
        <w:jc w:val="right"/>
        <w:rPr>
          <w:rFonts w:ascii="Georgia" w:hAnsi="Georgia"/>
          <w:b w:val="0"/>
          <w:bCs w:val="0"/>
          <w:color w:val="333333"/>
          <w:sz w:val="30"/>
          <w:szCs w:val="30"/>
        </w:rPr>
      </w:pPr>
      <w:r>
        <w:rPr>
          <w:rFonts w:ascii="Georgia" w:hAnsi="Georgia"/>
          <w:b w:val="0"/>
          <w:bCs w:val="0"/>
          <w:color w:val="333333"/>
          <w:sz w:val="30"/>
          <w:szCs w:val="30"/>
        </w:rPr>
        <w:t>к муниципальной программе</w:t>
      </w:r>
    </w:p>
    <w:p w:rsidR="00AD1713" w:rsidRDefault="00AD1713" w:rsidP="00AD1713">
      <w:pPr>
        <w:pStyle w:val="2"/>
        <w:shd w:val="clear" w:color="auto" w:fill="FFFFFF"/>
        <w:spacing w:before="0" w:beforeAutospacing="0" w:after="225" w:afterAutospacing="0"/>
        <w:jc w:val="right"/>
        <w:rPr>
          <w:rFonts w:ascii="Georgia" w:hAnsi="Georgia"/>
          <w:b w:val="0"/>
          <w:bCs w:val="0"/>
          <w:color w:val="333333"/>
          <w:sz w:val="30"/>
          <w:szCs w:val="30"/>
        </w:rPr>
      </w:pPr>
      <w:r>
        <w:rPr>
          <w:rFonts w:ascii="Georgia" w:hAnsi="Georgia"/>
          <w:b w:val="0"/>
          <w:bCs w:val="0"/>
          <w:color w:val="333333"/>
          <w:sz w:val="30"/>
          <w:szCs w:val="30"/>
        </w:rPr>
        <w:t>«Развитие образования и молодежной</w:t>
      </w:r>
    </w:p>
    <w:p w:rsidR="00AD1713" w:rsidRDefault="00AD1713" w:rsidP="00AD1713">
      <w:pPr>
        <w:pStyle w:val="2"/>
        <w:shd w:val="clear" w:color="auto" w:fill="FFFFFF"/>
        <w:spacing w:before="0" w:beforeAutospacing="0" w:after="225" w:afterAutospacing="0"/>
        <w:jc w:val="right"/>
        <w:rPr>
          <w:rFonts w:ascii="Georgia" w:hAnsi="Georgia"/>
          <w:b w:val="0"/>
          <w:bCs w:val="0"/>
          <w:color w:val="333333"/>
          <w:sz w:val="30"/>
          <w:szCs w:val="30"/>
        </w:rPr>
      </w:pPr>
      <w:r>
        <w:rPr>
          <w:rFonts w:ascii="Georgia" w:hAnsi="Georgia"/>
          <w:b w:val="0"/>
          <w:bCs w:val="0"/>
          <w:color w:val="333333"/>
          <w:sz w:val="30"/>
          <w:szCs w:val="30"/>
        </w:rPr>
        <w:t>политики в городе Алейске» на 2015-2020 годы                      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lastRenderedPageBreak/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ПОДПРОГРАММА 2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«Развитие общего образования в городе Алейске»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на 2015 - 2020 годы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ПАСПОРТ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Подпрограммы 2 «Развитие общего образования в городе Алейске»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2"/>
        <w:gridCol w:w="7143"/>
      </w:tblGrid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Соисполнитель муниципальной 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Комитет по образованию и делам молодежи администрации города Алейска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Участники подпрограммы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администрация города Алейска Алтайского края, муниципальные образовательные организации, подведомственные Комитету по образованию и делам молодежи администрации города Алейска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Цели подпрограммы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создание условий для достижения нового качества общего образования, обеспечивающего социальную, личностную и профессиональную успешность выпускников общеобразовательных учреждений;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обеспечение беспрепятственного доступа к объектам и услугам в сфере образования детей-инвалидов и детей с ограниченными возможностями здоровья;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укрепление и развитие воспитательного потенциала в социокультурном пространстве города Алейска на основе взаимодействия систем общего и дополнительного образования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Задачи подпрограммы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развитие образовательной сети и инфраструктуры, обеспечивающих максимально равную доступность к услугам общего образования детей;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модернизация образовательных программ и образовательной среды направленная на достижение современного качества учебных результатов, обеспечение готовности выпускников школ города к дальнейшему обучению; создание безбарьерной среды, позволяющей обеспечить совместное обучение детей-инвалидов, детей с ограниченными возможностями здоровья и детей, не имеющих нарушений развития; предоставление возможности всем детям-инвалидам освоения образовательных программ общего образования в форме инклюзивного образования;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создание системы школьного питания, способной обеспечить учащихся муниципальных общеобразовательных учреждений города Алейска рациональным и качественным питанием в соответствии с действующими нормативными документами, с учётом возрастных особенностей ребёнка, его дневной загруженности в учреждении;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формирование у обучающихся   базовых национальных ценностей российского общества, таких, как патриотизм, социальная солидарность, гражданственность;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воспитание гражданско-патриотических качеств личности, чувства личной ответственности за Отечество;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социально значимой, практической деятельности учащихся в рамках акции «Я гражданин», работы патриотических (в т.ч. краеведческих) объединений, музеев, активизация поисковой, исследовательской работы учащихся;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 xml:space="preserve">разработка образовательных программ с учетом возможностей </w:t>
            </w: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сетевых форм организации, включающих (интегрирующих) содержание музейно-культурной особенности города;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внеурочной деятельности совместно с учреждениями дополнительного образования детей, организациями культуры и спорта на основе договоров партнерства и договоров о сетевом формате реализации образовательных программ;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активизация участия школьников, их родителей, учителей в вопросах воспитания детей, подростков и молодёжи;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и проведение   конкурсов, социальных проектов с целью формирования и развития среды, помогающей учащимся в осознанном выборе профессии с учетом потребностей регионального и муниципального рынка труда; социального, профессионального и жизненного самоопределения;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формирование и развитие ценности трудовой деятельности, финансовой грамотности в образовательной среде школы через организацию общественно-полезной, производительной деятельности учащихся, организацию профессиональных проб; выстраивания партнерства с родителями и организациями социума;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создание условий для выявления и поддержки интеллектуально-одаренных учащихся;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повышение профессиональной компетентности учителей в области развития интеллектуального потенциала учащихся;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расширение практики использования дистанционных технологий для развития интеллектуального потенциала учащихся;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сетевого взаимодействия образовательных учреждений города и края с целью создания условий для интеллектуального развития обучающихся;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формирование у обучающихся культуры здорового образа жизни, ценностных представлений о физическом здоровье, о ценности духовного и нравственного здоровья;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формирование представлений о ценности сохранения собственного здоровья, овладение здоровьесберегающими технологиями в процессе обучения и воспитания во внеурочное время;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взрослой жизни;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формирование у обучающихся общеобразовательных организаций представлений о таких понятиях как «толерантность», «миролюбие», «гражданское согласие», «социальное партнерство»;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формирование опыта восприятия, производства и трансляции информации, пропагандирующей принципы межкультурного сотрудничества, культурного взаимообогащения, духовной и культурной консолидации общества, и опыта противостояния контркультуре, деструктивной пропаганде в современном информационном пространстве;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формирование у обучающихся навыков культуроосвоения и культуросозидания, направленных на активизацию и приобщение к достижениям общечеловеческой культуры и культурного продукта;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в реализации краевой программы «Эстетическое воспитание школьников средствами искусства»;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обеспечение доступа всех участников образовательного процесса к правовой информации через ежемесячное оформление наглядной информации на школьных стендах, создание и регулярное обновление на сайтах образовательных организаций   странички правовой направленности;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привлечение несовершеннолетних, состоящих на различных видах учета, к подготовке и проведению мероприятий правовой направленности – социальных проектов программы «Я – гражданин»;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 xml:space="preserve">формирование у детей навыков социальной ответственности, </w:t>
            </w: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уважительного отношения к Закону, правоохранительным органам – работа отрядов правоохранительной направленности;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активизация работы городского Совета родительской общественности;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активизация работы классных и школьных родительских комитетов;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в процессе внеучебной деятельности реализовать программу «Школа ответственного родительства» для всех участников образовательного процесса и общественных организаций;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формирование у обучающихся ответственного отношения к слову как к поступку, ценностного отношения к родному языку и его места в мире;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формирование у обучающихся знаний в области современных средств коммуникации и безопасного общения;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формирование и развитие ценностного отношения к природе, окружающей среде, бережного отношения к процессу освоения природных ресурсов региона, страны, планеты;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формирование и развитие ответственного и компетентного отношения к результатам производственной и непроизводственной деятельности человека, формирование экологической культуры, навыков безопасного поведения в природной и техногенной среде;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создание условий для развития опыта взаимодействия учащихся общеобразовательных организаций в процессах, направленных на сохранение окружающей среды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Перечень мероприятий подпрограммы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МБОУ;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обеспечение безопасных условий функционирования и повышение уровня пожарной безопасности;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смотр-конкурс «Готовность МБОУ к новому учебному году»;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оснащение медицинскими изделиями, мебелью, оргтехникой в соответствии со стандартом медицинского кабинета для оказания медицинской помощи учащимся;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создание в общеобразовательных организациях условий для беспрепятственного доступа детей-инвалидов, детей с ограниченными возможностями здоровья (установка пандусов, поручней, подъемных устройств, расширение дверных проемов, приспособление путей движения внутри зданий и др.);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оснащение базовых образовательных учреждений специальным, в том числе компьютерным оборудованием для организации коррекционной работы и обучения детей-инвалидов, детей с ограниченными возможностями здоровья;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дистанционного образования детей-инвалидов, детей с ограниченными возможностями здоровья по общеобразовательным программам на дому с использованием дистанционных образовательных технологий;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льготного питания   учащихся в МБОУ;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проведение городского этапа; участие в краевом этапе всероссийской акции «Я – гражданин России»;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обновление реестра музеев образовательных организаций;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популяризация государственных символов РФ;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развитие тимуровского и волонтерского движения по оказанию помощи ветеранам, членам их семей и увековечиванию памяти героев;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в краевой патриотической акции «Навечно в земле Алтайской»;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распространение буклетов, листовок патриотической направленности, посвященных памятным датам;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и проведение патриотических профильных смен:   «Школа безопасности», «Юные поисковики. Юные краеведы»;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в краевых соревнованиях «Юный спасатель», посвященных Дню Победы;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активизация деятельности школьных музеев (историко-патриотических, героико-патриотических, военно-патриотических, социального направления);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соревнования ВПК, ВСК по спортивно-техническим дисциплинам, стрельбе, огневой подготовке;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школьных и городского этапов «Президентских состязаний» и Президентских спортивных игр»;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творческих конкурсов (номинаций) «Точка зрения», «Вдохновение» и др.;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проведение для педагогов – координаторов проектной деятельности учащихся семинаров-тренингов, дистанционных и очных консультаций, педагогических форумов;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в краевом туристско-краеведческом слете «Алтай»;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в краевом слете детских и молодежных организаций «Ключ на старт» в рамках краевого молодежного форума волонтерских объединений «Содружество»;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в краевом конкурсе «Лидер Алтая»;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в краевом смотре-конкурсе музеев образовательных организаций, посвященном 70-летию Победы в Великой Отечественной войне;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в краевом конкурсе юных экскурсоводов, посвященном памятным датам истории России;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во всероссийском конкурсе исследовательских краеведческих работ учащихся по патриотическому воспитанию в рамках Всероссийского туристско-краеведческого движения обучающихся Российской Федерации «Отечество»;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в региональном конкурсе методических пособий среди педагогов «Растим патриотов России»;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в краевых педагогических чтениях им. В.И.Верещагина и по другой тематике;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проведение школьных и межшкольных праздников национальных культур;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в краевом конкурсе хореографических коллективов «Алтайские россыпи»;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в краевом конкурсе литературных работ «Вдохновение»;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в краевом конкурсе декоративно-прикладного творчества «Сибириада»;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проведение городского этапа и участие в краевом этапе конкурса «Ростки таланта» (для детей с ОВЗ);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в открытом региональном конкурсе-фестивале исполнителей народной песни «На золотом крыльце сидели»;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в краевом конкурсе декоративно-прикладного и изобразительного творчества «Рождественская звезда»;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конкурс «Самый классный классный»;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в краевой профильной смене «Детство. Здоровье. Талант»;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освоения детьми русской традиционной культуры и других национальных культур;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взаимодействия образовательных организаций, муниципальных организаций дополнительного образования детей различной ведомственной принадлежности, негосударственного сектора, учреждений профессионального образования;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в краевом смотре-конкурсе на лучшее благоустройство и озеленение территорий образовательных организаций;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проведение профдиагностики и консультирования обучающихся;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в краевом конкурсе творческих работ «Радуга профессий»;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ведение учебных предметов: «Технология», «История», «Литература», «Математика», «Обществознание» и др. 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ведение элективных курсов профориентационной направленности;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и проведение мастер-классов «Знакомимся с профессиями и ремеслами»;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проведение экскурсий на предприятия города;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в региональном профориентационном мероприятии «Выставка профессий»;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участия детей в общественно-полезной, производительной деятельности;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внедрить комплекс воспитательных и профориентационных мероприятий;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трудоустройство школьников в период летних школьных каникул;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проведение школьного и муниципального этапов Всероссийской олимпиады школьников по общеобразовательным предметам;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в краевом конкурсе «Озарение»;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проведение школьных предметно-методических недель, месячников, праздников и др.;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в краевом семинаре «Организация проектно-исследовательской деятельности школьников как условие развития интеллектуального потенциала учащихся» и по другой тематике;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проведение тематических педагогических советов по преемственности (совместно с начальной школой для педагогов и учащихся);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школьников города в дистанционных всероссийских конкурсах и олимпиадах интеллектуальной направленности;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учащихся в программах «Шаг в будущее», «Первые шаги», «Старт в науку»;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в краевой конференции «Будущее Алтая»;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летние учебно-тренировочные сборы одаренных школьников по химии, физике, математике, истории;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образовательных организаций города в сети   «Школы здоровья Алтайского края»;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в краевом мониторинге «Паспорт здоровья общеобразовательного учреждения»;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в краевом конкурсе «Новая школа – школа здоровья»;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в краевом слете волонтеров-пропагандистов здорового образа жизни «Ключ на старт» в рамках молодежного форума «Содружество»;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в краевом конкурсе школьных наркопостов;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в краевой профильной смене «Формула здоровья»;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в краевой профильной смене «Безопасное колесо»;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проведение спортивных соревнований, Спартакиады школьников (летней и зимней);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в краевой научно-практической конференции «Здоровое поколение 21 века»;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в краевом конкурсе «Учитель здоровья»;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проведение тренингов по формированию толерантности;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проведение тренингов «Умей сказать «Нет!»;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проведение цикла мероприятий по предупреждению межнациональной розни, экстремистских настроений, терроризма и фанатизма среди учащейся молодёжи;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проведение цикла мероприятий, направленных на формирование межнационального и межкультурного сотрудничества;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пропаганда межнациональных ценностей, духовной консолидации молодёжи в провесе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преподавания исторических, обществоведческих, естественно-</w:t>
            </w: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научных дисциплин в учебной и внеучебной деятельности;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изостудий, кружков;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посещения выставок художников города, края, страны;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школьных хоровых коллективов; организация вокальной студии, работа с солистами, вокальными ансамблями;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посещения детьми и их родителями концертов хоровой, симфонической, народной музыки;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хореографических коллективов;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посещения концертов;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совместной деятельности школы, класса с краеведческими музеями;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посещение краевых театров, музеев, Планетария, других учреждений культуры Алтайского края;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посещение театральных представлений, кинофильмов в городе Алейске;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проведение комплекса мероприятий правовых знаний;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подписки на издания правоохранительной направленности;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в краевом конкурсе исследовательских работ «Моя законотворческая инициатива»;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проведение мероприятий по урегулированию конфликтов: создание Служб примирения;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закрепление за состоящими на учете шефов из числа педработников,   членов администрации школы, ветеранов полиции;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систематический учёт и контроль учащихся, состоящих на всех уровнях учёта, контроль занятости в каникулярное и внеурочное время;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развитие сети отрядов правовой и правоохранительной направленности образовательных организаций;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формирование списка ветеранов и пенсионеров органов внутренних дел;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развитие сети полицейских классов;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в краевом слете отрядов правоохранительной направленности;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в краевом фестивале проектных групп «Гражданин», краевой очно-заочной школе;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проведение городского родительского собрания;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проведение заседаний городского Совета родительской общественности;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проведение заседаний городского Совета отцов;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усилить контроль за деятельностью классных и школьных родительских комитетов, оказывать содействие классным руководителям;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проведение классных и общешкольных праздников посвященных международному Дню Матери, Дню Отца, Дню семьи;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проведение городского этапа и участие в краевом этапе   всероссийского конкурса чтецов «Живая классика»;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разработка программ и циклов занятий (факультативов) по риторике, культуре речи, направленных на развитие речевых способностей обучающихся;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школьных театральных студий,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других творческих театральных объединений школьников, педагогов, родителей;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проведение тренингов вербальной (речевой) коммуникации во внеурочной деятельности;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проведение воспитательных мероприятий, направленных на развитие способностей к ведению диалога, культуры ведения беседы и диалога, дискуссионные мероприятия и т.п.;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участие в краевом фестивале юных экологов «Зеленые колокола» (Алтайский район);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в конкурсе исследовательских и творческих проектов   младших школьников «Я – исследователь» (заочный и очный этапы);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в олимпиаде школьников, обучающихся в объединениях дополнительного образования эколого-биологической направленности (окружной и краевой этапы);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в заочном конкурсе исследовательских и творческих работ «Моя малая родина»;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работы кружков экологической направленности, летних профильных смен, акции «Чистый берег» и др.;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в заочном конкурсе творческих работ в рамках общественного экологического движения «Сохраним биосферу»;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в конкурсе детских творческих работ «Пусть всегда буду Я!»; «Зеленая планета»;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разработка и реализация социальных проектов экологической направленности;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проведение августовской конференции работников образования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Показатели подпрограммы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обучающихся муниципальных общеобразовательных организаций, которым предоставлена возможность обучаться в современных условиях, в общей численности обучающихся;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общеобразовательных учреждений, в которых создана универсальная без барьерная среда, позволяющая обеспечить совместное обучение детей-инвалидов, детей с ограниченными возможностями здоровья и детей, не имеющих нарушений развития, в общем количестве общеобразовательных учреждений;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численность детей – инвалидов, обучающихся по программам общего образования на дому с использованием дистанционных образовательных технологий;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учащихся, охваченных горячим питанием в общей численности учащихся;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выпускников муниципальных общеобразовательных учреждений, не сдавших единый государственный экзамен, в общей численности выпускников;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обучающихся 9 классов, не прошедших государственную итоговую аттестацию в форме ОГЭ, в общей численности обучающихся 9 классов;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обучающихся 5-11 классов, принявших участие в школьном этапе Всероссийской олимпиады школьников в общей численности обучающихся;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количество школьных музеев, имеющих статус «Музей образовательного учреждения»;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обучающихся, участвующих во всех этапах «Президентских состязаний» и Президентских спортивных игр», от числа обучающихся соответствующего возраста;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обучающихся, участвующих в реализации социально-значимых проектов, от общего числа обучающихся;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детей, имеющих положительную динамику (стабильные показатели) состояния здоровья по результатам диспансеризации (1 и 2 группа здоровья);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обучающихся, систематически занимающихся спортом на базе школьных спортивных клубов и секций;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школьников, охваченных реализацией профилактических программ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Сроки и этапы реализации подпрограммы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2015 - 2020 г.г. без выделения этапов реализации программы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Объемы финансирования подпрограммы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общий объем финансирования подпрограммы составляет 571246,56 тыс. рублей, из них: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из краевого бюджета 511442,60 тыс. рублей, в том числе по годам: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2015 год – 2303,9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2016 год – 78938,0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2017 год – 98089,45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2018 год – 110710,05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2019 год – 110700,60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2020 год – 110700,60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из бюджета города 59803,96 тыс. рублей, в том числе по годам: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2015 год – 240,9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2016 год – 13688,01тыс.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2017 год – 11386,00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2018 год – 11073,05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2019 год – 11706,40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2020 год – 11709,60 тыс. рублей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реализация мероприятий подпрограммы из бюджета города является расходным обязательством муниципального образования город Алейск;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объемы финансирования подлежат ежегодному уточнению в соответствии с решением Алейского городского Собрания депутатов Алтайского края на очередной финансовый год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увеличение доли обучающихся муниципальных общеобразовательных организаций, которым предоставлена возможность обучаться в современных условиях, в общей численности обучающихся до 89%;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увеличение доли общеобразовательных учреждений, в которых создана универсальная безбарьерная среда, позволяющая обеспечить совместное обучение детей-инвалидов, детей с ограниченными возможностями здоровья и детей, не имеющих нарушений развития, в общем количестве общеобразовательных учреждений, до 100%;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увеличение численности детей – инвалидов, обучающихся по программам общего образования на дому с использованием дистанционных образовательных технологий до 5 чел.;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увеличение доли учащихся, охваченных горячим питанием в общей численности учащихся до 97,5%;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уменьшение доли выпускников муниципальных общеобразовательных учреждений, не сдавших единый государственный экзамен, в общей численности выпускников до 0,5%;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сохранение доли обучающихся 9 классов, не прошедших государственную итоговую аттестацию в форме ОГЭ, в общей численности обучающихся 9 классов, 0%;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увеличение доли обучающихся 5-11 классов, принявших участие в школьном этапе Всероссийской олимпиады школьников в общей численности обучающихся до 57%;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увеличение количества школьных музеев, имеющих статус «Музей образовательного учреждения» до 4;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увеличение доли обучающихся, участвующих во всех этапах «Президентских состязаний» и Президентских спортивных игр», от числа обучающихся соответствующего возраста до 20%;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увеличение доли обучающихся, участвующих в реализации социально-значимых проектов, от общего числа обучающихся до 22%;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увеличение доли детей, имеющих положительную динамику (стабильные показатели) состояния здоровья по результатам диспансеризации (1 и 2 группа здоровья) до 90,5%;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увеличение доли обучающихся, систематически занимающихся спортом на базе школьных спортивных клубов и секций до 40%;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увеличение доли школьников, охваченных реализацией профилактических программ до 100%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</w:tbl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lastRenderedPageBreak/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1. Характеристика сферы реализации подпрограммы 2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 городе Алейске реализуют программы общего образования 7 общеобразовательных учреждений: МБОУ СОШ № 2, МБОУ ООШ № 3, МБОУ СОШ № 4, МБОУ СОШ № 5, МБОУ СОШ № 7, МБОУ ООШ № 9, МБОУ – лицей.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 настоящее время в городе развивается интегрированная форма обучения детей-инвалидов и детей с ограниченными возможностями здоровья. В общеобразовательных организациях, не являющихся коррекционными, в условиях обычных классов осуществляется обучение по адаптированным программам. По медицинским показаниям обучение производится индивидуально на дому. В 2012 году в МБОУ СОШ № 2 г. Алейска, в 2015 году в МБОУ СОШ № 4 и МБОУ СОШ № 7 созданы условия для совместного обучения детей-инвалидов, детей с ограниченными возможностями здоровья и детей, не имеющих нарушений развития: установлены пандусы, имеется подъемник для перемещения колясочников на 2 этаж, оборудование для слабовидящих и слабослышащих детей, оборудование для психологической разгрузки, компьютерное оборудование.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Расширяются возможности для старшеклассников школ в выборе профиля обучения, что особенно актуально в условиях перехода на новые федеральные государственные образовательные стандарты для обеспечения индивидуализации обучения и социализации выпускников школ, ориентации на их намерения в отношении продолжения образования и получения профессии. В течение 3 последних учебных года обучаются по профильным программам 100 % школьников 10-11 классов. Реализуются следующие профили: социально – экономический, социально – гуманитарный, оборонно – спортивный, физико – математический, химико – биологический.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Обеспечению доступности получения качественного общего образования в значительной степени способствует работа по организации подвоза школьников к месту обучения. В средние общеобразовательные учреждения МБОУ СОШ № 2, МБОУ – лицей г. Алейска, МБОУ СОШ № 4 г. Алейска ежедневно подвозится 16 учащихся по маршруту из удаленного от центра города микрорайона.       В целях повышения безопасности школьных перевозок транспортные средства оснащены системой спутниковой навигации ГЛОНАСС. В 2015 году были приобретены тахографы.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Выстраиваемая в городе муниципальная система оценки качества общего образования (МСОКО) включает несколько блоков показателей результативности, в том числе результаты единого государственного экзамена (ЕГЭ). Русский язык и математика – обязательные предметы, положительной сдачи которых достаточно для получения аттестата. В государственной (итоговой) аттестации в форме ЕГЭ в 2014 году приняли участие 164 выпускника, в 2015 году – 135 выпускников общеобразовательных учреждений, в 2016 году – 114 выпускников, в 2017 году – 137 выпускников; в 2018 году – 120 выпускников.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Стратегическое развитие образования на ближайшие годы определено национальной образовательной инициативой «Наша новая школа», одним из направлений которой является развитие системы поиска и поддержки талантливых детей, а также их сопровождение в процессе становления личности.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               За 3 года лауреатами премии Губернатора Алтайского края стали 14 школьников города Алейска.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 xml:space="preserve">      В муниципальных общеобразовательных учреждениях города создаются условия, соответствующие требованиям ФГОС начального общего образования: разработаны </w:t>
      </w:r>
      <w:r>
        <w:rPr>
          <w:rFonts w:ascii="Arial" w:hAnsi="Arial" w:cs="Arial"/>
          <w:color w:val="292929"/>
          <w:sz w:val="21"/>
          <w:szCs w:val="21"/>
        </w:rPr>
        <w:lastRenderedPageBreak/>
        <w:t>образовательные программы; все общеобразовательные учреждения обеспечены необходимым учебным, учебно-лабораторным и компьютерным оборудованием для реализации ФГОС начального общего образования; обновлена нормативно-правовая база деятельности библиотек как центров информационной инфраструктуры современной школы и проведено их переоснащение; старшая ступень охвачена профильным обучением; возросла обеспеченность учащихся учебниками за счет школьных библиотек; развивается единое информационно-образовательное пространство через реализацию проекта «Сетевой край. Образование». Также внедряется ФГОС и в основное общее образование. В 2018 году по ФГОС будут обучаться все учащиеся 1-8 классов.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  В городе также создаются условия и инновационные механизмы развития системы воспитательной работы, обновление содержания и технологий воспитательной деятельности в соответствии с изменившимися потребностями населения и новыми вызовами социального, культурного, экономического развития.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Вместе с тем в настоящее время требуют решения следующие проблемы общего образования: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наличие разрывов в условиях и качестве образовательных результатов муниципальных общеобразовательных школ, работающих в разных социокультурных средах;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несовершенство механизмов раннего выявления одаренности у детей.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Отсутствие программных мер по поддержке и развитию общего образования может привести к нежелательным последствиям: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ограничение доступа к качественным услугам общего образования в отдельных муниципальных общеобразовательных учреждениях;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недостаточное качество подготовки выпускников к освоению стандартов профессионального образования и работе в высокотехнологичной экономике;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недостаточный уровень сформированности социальных компетенций и гражданских установок обучающихся, рост числа правонарушений и ассоциальных проявлений в подростковой и молодежной среде;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неудовлетворенность населения качеством образовательных услуг.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2. Приоритеты политики города в сфере реализации подпрограммы, цели, задачи и показатели достижения целей и решения задач, ожидаемые конечные результаты подпрограммы, сроки и этапы реализации подпрограммы 2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Основным направлением политики города в общем образовании на период реализации подпрограммы 2 является обеспечение равенства доступа всех категорий населения к получению качественного образования и обновление его содержания и технологий.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           Приоритетами политики города в общем образовании станут: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модернизация инфраструктуры, направленной на обеспечения во всех школах города современных условий обучения;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обеспечение учебной успешности каждого ребенка независимо от состояния его здоровья, социального положения семьи;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комплексное сопровождение введения ФГОС общего образования, предъявляющих принципиально новые требования к образовательным результатам;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формирование эффективной системы выявления и поддержки молодых талантов.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Принципиальные изменения будут происходить в следующих направлениях: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качественное изменение содержания и методов преподавания с акцентом на развитие интереса и активности обучающихся, формирование полноценной системы профильного обучения на основе индивидуальных учебных планов;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внедрение механизмов выравнивания возможностей детей, оказавшихся в трудной жизненной ситуации, на получение качественного образования;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поддержка инноваций и инициатив педагогов, профессиональных сообществ, образовательных организаций и их сетей;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поддержка в сфере воспитания инноваций и инициатив педагогов, профессиональных сообществ, образовательных учреждений;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разработка механизма обновления содержания воспитательной работы на всех уровнях;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переход на государственно-общественный характер управления образовательной учреждений;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комплексное сопровождение введения федеральных государственных образовательных стандартов, задающих новые требования к результатам воспитательной деятельности;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lastRenderedPageBreak/>
        <w:t>обеспечение доступности и качества услуг и программ дополнительного образования для граждан, независимо от места жительства, социально-экономического статуса, состояния здоровья в соответствие с их индивидуально-групповыми потребностями и потребностями общества и государства;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внедрение новых моделей организации дополнительного образования и социализации детей, профориентационной работы, работы с родителями обучающихся;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развитие практик социального проектирования и добровольческой деятельности на базе общеобразовательных учреждений, разработка современных программ социализации детей в каникулярный период;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введение метода проектной деятельности в воспитательную работу каждого образовательного учреждения;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совершенствование организационно-управленческих форм и механизмов развития воспитательной компоненты в общеобразовательных учреждениях.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Целями подпрограммы 2 являются: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создание условий для достижения нового качества общего образования, обеспечивающего социальную, личностную и профессиональную успешность выпускников общеобразовательных учреждений;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обеспечение беспрепятственного доступа к объектам и услугам в сфере образования детей-инвалидов и детей с ограниченными возможностями здоровья;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укрепление и развитие воспитательного потенциала в социокультурном пространстве города Алейска на основе взаимодействия систем общего и дополнительного образования.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Для достижения поставленных целей необходимо выполнить следующие задачи подпрограммы 2: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развитие образовательной сети и инфраструктуры, обеспечивающих максимально равную доступность к услугам общего образования детей;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модернизация образовательных программ и образовательной среды направленная на достижение современного качества учебных результатов, обеспечение готовности выпускников школ города к дальнейшему обучению; создание безбарьерной среды, позволяющей обеспечить совместное обучение детей-инвалидов, детей с ограниченными возможностями здоровья и детей, не имеющих нарушений развития; предоставление возможности всем детям-инвалидам освоения образовательных программ общего образования в форме инклюзивного образования;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создание системы школьного питания, способной обеспечить учащихся муниципальных общеобразовательных учреждений города Алейска рациональным и качественным питанием в соответствии с действующими нормативными документами, с учётом возрастных особенностей ребёнка, его дневной загруженности в учреждении;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формирование у обучающихся   базовых национальных ценностей российского общества, таких, как патриотизм, социальная солидарность, гражданственность;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воспитание гражданско-патриотических качеств личности, чувства личной ответственности за Отечество;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организация социально значимой, практической деятельности учащихся в рамках акции «Я гражданин», работы патриотических (в т.ч. краеведческих) объединений, музеев, активизация поисковой, исследовательской работы учащихся;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разработка образовательных программ с учетом возможностей сетевых форм организации, включающих (интегрирующих) содержание музейно-культурной особенности города;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организация внеурочной деятельности совместно с учреждениями дополнительного образования детей, организациями культуры и спорта на основе договоров партнерства и договоров о сетевом формате реализации образовательных программ;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активизация участия школьников, их родителей, учителей в вопросах воспитания детей, подростков и молодёжи;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организация и проведение   конкурсов, социальных проектов с целью формирования и развития среды, помогающей учащимся в осознанном выборе профессии с учетом потребностей регионального и муниципального рынка труда; социального, профессионального и жизненного самоопределения;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формирование и развитие ценности трудовой деятельности, финансовой грамотности в образовательной среде школы через организацию общественно-полезной, производительной деятельности учащихся, организацию профессиональных проб; выстраивания партнерства с родителями и организациями социума;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создание условий для выявления и поддержки интеллектуально-одаренных учащихся;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lastRenderedPageBreak/>
        <w:t>повышение профессиональной компетентности учителей в области развития интеллектуального потенциала учащихся;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расширение практики использования дистанционных технологий для развития интеллектуального потенциала учащихся;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организация сетевого взаимодействия образовательных учреждений города и края с целью создания условий для интеллектуального развития обучающихся;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формирование у обучающихся культуры здорового образа жизни, ценностных представлений о физическом здоровье, о ценности духовного и нравственного здоровья;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формирование представлений о ценности сохранения собственного здоровья, овладение здоровьесберегающими технологиями в процессе обучения и воспитания во внеурочное время;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взрослой жизни;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формирование у обучающихся общеобразовательных организаций представлений о таких понятиях как «толерантность», «миролюбие», «гражданское согласие», «социальное партнерство»;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формирование опыта восприятия, производства и трансляции информации, пропагандирующей принципы межкультурного сотрудничества, культурного взаимообогащения, духовной и культурной консолидации общества, и опыта противостояния контркультуре, деструктивной пропаганде в современном информационном пространстве;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формирование у обучающихся навыков культуроосвоения и культуросозидания, направленных на активизацию и приобщение к достижениям общечеловеческой культуры и культурного продукта;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участие в реализации краевой программы «Эстетическое воспитание школьников средствами искусства»;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обеспечение доступа всех участников образовательного процесса к правовой информации через ежемесячное оформление наглядной информации на школьных стендах, создание и регулярное обновление на сайтах образовательных организаций   странички правовой направленности;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привлечение несовершеннолетних, состоящих на различных видах учета, к подготовке и проведению мероприятий правовой направленности – социальных проектов программы «Я – гражданин»;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формирование у детей навыков социальной ответственности, уважительного отношения к Закону, правоохранительным органам – работа отрядов правоохранительной направленности;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активизация работы городского Совета родительской общественности;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активизация работы классных и школьных родительских комитетов;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 процессе внеучебной деятельности реализовать программу «Школа ответственного родительства» для всех участников образовательного процесса и общественных организаций;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формирование у обучающихся ответственного отношения к слову как к поступку, ценностного отношения к родному языку и его места в мире;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формирование у обучающихся знаний в области современных средств коммуникации и безопасного общения;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формирование и развитие ценностного отношения к природе, окружающей среде, бережного отношения к процессу освоения природных ресурсов региона, страны, планеты;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формирование и развитие ответственного и компетентного отношения к результатам производственной и непроизводственной деятельности человека, формирование экологической культуры, навыков безопасного поведения в природной и техногенной среде;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создание условий для развития опыта взаимодействия учащихся общеобразовательных организаций в процессах, направленных на сохранение окружающей среды.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Конечными результатами подпрограммы 2 являются: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увеличение доли обучающихся муниципальных общеобразовательных организаций, которым предоставлена возможность обучаться в современных условиях, в общей численности обучающихся до 89%;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увеличение доли общеобразовательных учреждений, в которых создана универсальная безбарьерная среда, позволяющая обеспечить совместное обучение детей-инвалидов, детей с ограниченными возможностями здоровья и детей, не имеющих нарушений развития, в общем количестве общеобразовательных учреждений, до 100%;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lastRenderedPageBreak/>
        <w:t>увеличение численности детей – инвалидов, обучающихся по программам общего образования на дому с использованием дистанционных образовательных технологий до 5 чел.;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увеличение доли учащихся, охваченных горячим питанием в общей численности учащихся до 97,5%;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уменьшение доли выпускников муниципальных общеобразовательных учреждений, не сдавших единый государственный экзамен, в общей численности выпускников до 0,5%;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сохранение доли обучающихся 9 классов, не прошедших государственную итоговую аттестацию в форме ОГЭ, в общей численности обучающихся 9 классов, 0%;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увеличение доли обучающихся 5-11 классов, принявших участие в школьном этапе Всероссийской олимпиады школьников в общей численности обучающихся до 57%;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увеличение количества школьных музеев, имеющих статус «Музей образовательного учреждения» до 4;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увеличение доли обучающихся, участвующих во всех этапах «Президентских состязаний» и Президентских спортивных игр», от числа обучающихся соответствующего возраста до 20%;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увеличение доли обучающихся, участвующих в реализации социально-значимых проектов, от общего числа обучающихся до 22%;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увеличение доли детей, имеющих положительную динамику (стабильные показатели) состояния здоровья по результатам диспансеризации (1 и 2 группа здоровья) до 90,5%;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увеличение доли обучающихся, систематически занимающихся спортом на базе школьных спортивных клубов и секций до 40%;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увеличение доли школьников, охваченных реализацией профилактических программ до 100%.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Подпрограмма 2 реализуется в период с 2015 по 2020 годы. Этапы реализации подпрограммы 2 отсутствуют.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Сведения о показателях подпрограммы 2 и их значениях представлены в таблице 1.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3. Объем финансирования подпрограммы 2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Финансирование подпрограммы 2 осуществляется за счет средств краевого бюджета и бюджета города Алейска.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Общий объем финансирования подпрограммы составляет 571246,56 тыс. рублей, из них: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из краевого бюджета 511442,60 тыс. рублей, в том числе по годам: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2015 год – 2303,9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2016 год – 78938,0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2017 год – 98089,45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2018 год – 110710,05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2019 год – 110700,60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2020 год – 110700,60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из бюджета города 59803,96 тыс. рублей, в том числе по годам: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2015 год – 240,9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2016 год – 13688,01тыс.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2017 год – 11386,00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2018 год – 11073,05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2019 год – 11706,40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2020 год – 11709,60 тыс. рублей.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Объемы финансирования подлежат ежегодному уточнению в соответствии с решением Алейского городского Собрания депутатов на очередной финансовый год.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 случае экономии средств бюджета города Алейска при реализации одного из мероприятий подпрограммы допускается перераспределение данных средств на осуществление иных подпрограммных мероприятий в рамках объемов финансирования, утвержденных в бюджете города Алейска на соответствующий год.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4. Механизм реализации подпрограммы 2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lastRenderedPageBreak/>
        <w:t>Реализация подпрограммы 2 осуществляется в соответствии с постановлением администрации города Алейска Алтайского края от 23.04.2014 № 483 «Об утверждении порядка разработки, реализации и оценки эффективности муниципальных программ города Алейска».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Соисполнителем муниципальной программы является Комитет по образованию и делам молодежи администрации города Алейска (далее – Комитет). Участники подпрограммы 2 - администрация города Алейска Алтайского края; муниципальные образовательные организации, подведомственные Комитету.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Комитет: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организует реализацию подпрограммы 2, принимает решение о внесении изменений в подпрограмму 2 в соответствии с установленными порядком и требованиями;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контролирует выполнение подпрограммных мероприятий, выявляет несоответствие результатов их реализации плановым показателям, устанавливает причины недостижения ожидаемых результатов и определяет меры по их устранению;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запрашивает у муниципальных образовательных организаций, подведомственных Комитету информацию, необходимую для проведения мониторинга и подготовки отчета о ходе реализации и оценке эффективности подпрограммы 2;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рекомендует участникам подпрограммы осуществлять разработку отдельных мероприятий, планов их реализации;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подготавливает ежеквартальные (в срок до 25 числа месяца, следующего за отчетным периодом) отчеты о ходе реализации подпрограммы 2, представляет их в установленном порядке в комитет по экономике и труду администрации города;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 истечении срока реализации подпрограммы 2 подготавливает сводный отчет, который не позднее 01 марта года, следующего за отчетным, направляет в установленном порядке в комитет по экономике и труду администрации города.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Участники подпрограммы 2: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осуществляют реализацию мероприятий подпрограммы 2, в отношении которых они являются исполнителями или в реализации которых предполагается их участие;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вносят Комитету предложения о необходимости внесения изменений в подпрограмму 2;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представляют Комитету информацию, необходимую для проведения мониторинга реализации подпрограммы 2, оценки эффективности реализации подпрограммы 2 и формирования сводных отчетов (в срок до 20 числа месяца, следующего за отчетным кварталом);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обеспечивают эффективное использование средств, выделяемых на реализацию подпрограммы 2.</w:t>
      </w:r>
    </w:p>
    <w:p w:rsidR="00AD1713" w:rsidRDefault="00AD1713" w:rsidP="00AD1713">
      <w:pPr>
        <w:pStyle w:val="2"/>
        <w:shd w:val="clear" w:color="auto" w:fill="FFFFFF"/>
        <w:spacing w:before="0" w:beforeAutospacing="0" w:after="225" w:afterAutospacing="0"/>
        <w:jc w:val="right"/>
        <w:rPr>
          <w:rFonts w:ascii="Georgia" w:hAnsi="Georgia"/>
          <w:b w:val="0"/>
          <w:bCs w:val="0"/>
          <w:color w:val="333333"/>
          <w:sz w:val="30"/>
          <w:szCs w:val="30"/>
        </w:rPr>
      </w:pPr>
      <w:r>
        <w:rPr>
          <w:rFonts w:ascii="Georgia" w:hAnsi="Georgia"/>
          <w:b w:val="0"/>
          <w:bCs w:val="0"/>
          <w:color w:val="333333"/>
          <w:sz w:val="30"/>
          <w:szCs w:val="30"/>
        </w:rPr>
        <w:t>ПРИЛОЖЕНИЕ 3</w:t>
      </w:r>
    </w:p>
    <w:p w:rsidR="00AD1713" w:rsidRDefault="00AD1713" w:rsidP="00AD1713">
      <w:pPr>
        <w:pStyle w:val="2"/>
        <w:shd w:val="clear" w:color="auto" w:fill="FFFFFF"/>
        <w:spacing w:before="0" w:beforeAutospacing="0" w:after="225" w:afterAutospacing="0"/>
        <w:jc w:val="right"/>
        <w:rPr>
          <w:rFonts w:ascii="Georgia" w:hAnsi="Georgia"/>
          <w:b w:val="0"/>
          <w:bCs w:val="0"/>
          <w:color w:val="333333"/>
          <w:sz w:val="30"/>
          <w:szCs w:val="30"/>
        </w:rPr>
      </w:pPr>
      <w:r>
        <w:rPr>
          <w:rFonts w:ascii="Georgia" w:hAnsi="Georgia"/>
          <w:b w:val="0"/>
          <w:bCs w:val="0"/>
          <w:color w:val="333333"/>
          <w:sz w:val="30"/>
          <w:szCs w:val="30"/>
        </w:rPr>
        <w:t>к муниципальной программе</w:t>
      </w:r>
    </w:p>
    <w:p w:rsidR="00AD1713" w:rsidRDefault="00AD1713" w:rsidP="00AD1713">
      <w:pPr>
        <w:pStyle w:val="2"/>
        <w:shd w:val="clear" w:color="auto" w:fill="FFFFFF"/>
        <w:spacing w:before="0" w:beforeAutospacing="0" w:after="225" w:afterAutospacing="0"/>
        <w:jc w:val="right"/>
        <w:rPr>
          <w:rFonts w:ascii="Georgia" w:hAnsi="Georgia"/>
          <w:b w:val="0"/>
          <w:bCs w:val="0"/>
          <w:color w:val="333333"/>
          <w:sz w:val="30"/>
          <w:szCs w:val="30"/>
        </w:rPr>
      </w:pPr>
      <w:r>
        <w:rPr>
          <w:rFonts w:ascii="Georgia" w:hAnsi="Georgia"/>
          <w:b w:val="0"/>
          <w:bCs w:val="0"/>
          <w:color w:val="333333"/>
          <w:sz w:val="30"/>
          <w:szCs w:val="30"/>
        </w:rPr>
        <w:t>«Развитие образования и молодежной</w:t>
      </w:r>
    </w:p>
    <w:p w:rsidR="00AD1713" w:rsidRDefault="00AD1713" w:rsidP="00AD1713">
      <w:pPr>
        <w:pStyle w:val="2"/>
        <w:shd w:val="clear" w:color="auto" w:fill="FFFFFF"/>
        <w:spacing w:before="0" w:beforeAutospacing="0" w:after="225" w:afterAutospacing="0"/>
        <w:jc w:val="right"/>
        <w:rPr>
          <w:rFonts w:ascii="Georgia" w:hAnsi="Georgia"/>
          <w:b w:val="0"/>
          <w:bCs w:val="0"/>
          <w:color w:val="333333"/>
          <w:sz w:val="30"/>
          <w:szCs w:val="30"/>
        </w:rPr>
      </w:pPr>
      <w:r>
        <w:rPr>
          <w:rFonts w:ascii="Georgia" w:hAnsi="Georgia"/>
          <w:b w:val="0"/>
          <w:bCs w:val="0"/>
          <w:color w:val="333333"/>
          <w:sz w:val="30"/>
          <w:szCs w:val="30"/>
        </w:rPr>
        <w:t>политики в городе Алейске» на 2015-2020 годы</w:t>
      </w:r>
    </w:p>
    <w:p w:rsidR="00AD1713" w:rsidRDefault="00AD1713" w:rsidP="00AD1713">
      <w:pPr>
        <w:pStyle w:val="2"/>
        <w:shd w:val="clear" w:color="auto" w:fill="FFFFFF"/>
        <w:spacing w:before="0" w:beforeAutospacing="0" w:after="225" w:afterAutospacing="0"/>
        <w:jc w:val="right"/>
        <w:rPr>
          <w:rFonts w:ascii="Georgia" w:hAnsi="Georgia"/>
          <w:b w:val="0"/>
          <w:bCs w:val="0"/>
          <w:color w:val="333333"/>
          <w:sz w:val="30"/>
          <w:szCs w:val="30"/>
        </w:rPr>
      </w:pPr>
      <w:r>
        <w:rPr>
          <w:rFonts w:ascii="Georgia" w:hAnsi="Georgia"/>
          <w:b w:val="0"/>
          <w:bCs w:val="0"/>
          <w:color w:val="333333"/>
          <w:sz w:val="30"/>
          <w:szCs w:val="30"/>
        </w:rPr>
        <w:t> </w:t>
      </w:r>
    </w:p>
    <w:p w:rsidR="00AD1713" w:rsidRDefault="00AD1713" w:rsidP="00AD1713">
      <w:pPr>
        <w:pStyle w:val="2"/>
        <w:shd w:val="clear" w:color="auto" w:fill="FFFFFF"/>
        <w:spacing w:before="0" w:beforeAutospacing="0" w:after="225" w:afterAutospacing="0"/>
        <w:jc w:val="right"/>
        <w:rPr>
          <w:rFonts w:ascii="Georgia" w:hAnsi="Georgia"/>
          <w:b w:val="0"/>
          <w:bCs w:val="0"/>
          <w:color w:val="333333"/>
          <w:sz w:val="30"/>
          <w:szCs w:val="30"/>
        </w:rPr>
      </w:pPr>
      <w:r>
        <w:rPr>
          <w:rFonts w:ascii="Georgia" w:hAnsi="Georgia"/>
          <w:b w:val="0"/>
          <w:bCs w:val="0"/>
          <w:color w:val="333333"/>
          <w:sz w:val="30"/>
          <w:szCs w:val="30"/>
        </w:rPr>
        <w:t>                      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ПОДПРОГРАММА 3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«Развитие дополнительного образования детей в городе Алейске»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на 2015 - 2020 годы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ПАСПОРТ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Подпрограммы 3 «Развитие дополнительного образования детей в городе Алейске»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9"/>
        <w:gridCol w:w="7066"/>
      </w:tblGrid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 xml:space="preserve">Соисполнитель муниципальной </w:t>
            </w: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Комитет по образованию и делам молодежи администрации города Алейска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Участники подпрограммы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администрация города Алейска Алтайского края, муниципальные образовательные организации, подведомственные Комитету по образованию и делам молодежи администрации города Алейска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Цели подпрограммы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создание условий для успешной социализации и эффективной самореализации детей, подростков и молодёжи с последующей её интеграцией в процессы социально-экономического, общественно-политического и культурного развития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Задачи подпрограммы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развитие инфраструктуры и организационно-экономических механизмов, обеспечивающую максимально равную доступность услуг общего и дополнительного образования детей;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1.     модернизация образовательных программ в системе дополнительного образования детей, направленная на достижение современного качества дополнительного образования и результатов социализации;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2.     создание условий для успешной социализации и эффективной самореализации молодёжи независимо от её социального статуса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Перечень мероприятий подпрограммы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предоставления дополнительного образования;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использование возможностей предоставления дополнительного образования детей в краевых государственных образовательных организациях дополнительного образования (по очно-заочной, заочной, дистанционной форме обучения);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выявление и поддержка молодых талантов по направлениям дополнительного образования детей;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мероприятия по обеспечению обновления содержания программ, технологий, внедрения эффективных моделей дополнительного образования и социализации детей;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оснащение образовательных организаций дополнительного образования современным оборудованием, мебелью, компьютерной техникой, программным обеспечением, учебно-наглядными пособиями, материалами, необходимыми для организации учебно-воспитательного процесса;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обеспечение безопасных условий функционирования и повышение уровня пожарной безопасности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обучающихся, участвующих в краевых фестивалях, концертах, конкурсах художественно-эстетического творчества, спортивных соревнованиях;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общеобразовательных организаций, в которых созданы патриотические объединения, в т.ч. военно-патриотические и военно-спортивные клубы, волонтерские отряды; количество объединений;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обучающихся, систематически занимающихся спортом на базе школьных спортивных клубов и секций, МБУ ДО ДЮСШ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Сроки и этапы реализации подпрограммы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2015 - 2020 г.г. без выделения этапов реализации программы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 xml:space="preserve">Объёмы финансирования </w:t>
            </w: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подпрограммы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общий объем финансирования подпрограммы составляет 64171,86 тыс. рублей, из них: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 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из краевого бюджета 3011,33 тыс. рублей, в том числе по годам: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2016 год - 45,0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2017 год – 1906,61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2018 год – 400,32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2019 год – 329,70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2020 год – 329,70 тыс. рублей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из бюджета города 61160,53 тыс. рублей, в том числе по годам: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2015 год – 20,0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2016 год – 12109,8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2017 год – 11003,65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2018 год –12583,28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2019 год – 12716,90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2020 год – 12726,90 тыс. рублей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реализация мероприятий подпрограммы из бюджета города является расходным обязательством муниципального образования город Алейск;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объемы финансирования подлежат ежегодному уточнению в соответствии с решением Алейского городского Собрания депутатов Алтайского края на очередной финансовый год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увеличение доли обучающихся, участвующих в краевых фестивалях, концертах, конкурсах художественно-эстетического творчества, спортивных соревнованиях до 22%;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сохранение доли общеобразовательных организаций, в которых созданы патриотические объединения, в т.ч. военно-патриотические и военно-спортивные клубы, волонтерские отряды; количество объединений, 100%;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увеличение доли обучающихся, систематически занимающихся спортом на базе школьных спортивных клубов и секций, МБУ ДО ДЮСШ до 40%</w:t>
            </w:r>
          </w:p>
        </w:tc>
      </w:tr>
    </w:tbl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1. Характеристика сферы реализации подпрограммы 3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 городе Алейске функционируют 2 организации дополнительного образования: Муниципальное бюджетное учреждение дополнительного образования «Детско-юношеская спортивная школа» города Алейска Алтайского края (МБУ ДО ДЮСШ) и Муниципальное бюджетное учреждение дополнительного образования «Центр детского творчества» города Алейска Алтайского края (МБУ ДО ЦДТ).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Подпрограмма 3 предусматривает развитие системы дополнительного образования детей, обусловливающего качество реализации требований ФГОС к внеурочной деятельности.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 городе накоплен положительный опыт осуществления дополнительного образования детей, приносящий результаты в сфере выявления и поддержки одаренных детей, профессиональной ориентации и самоопределения школьников, освоения ими метапредметных компетенций, профилактики вредных привычек и правонарушений. Повысилась результативность участия детей в городских, краевых и российских мероприятиях по направлениям дополнительного образования. Увеличилась занятость учащихся начальной школы деятельностью, предусмотренной программами дополнительного образования, за счет внедрения ФГОС начального общего образования.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Вместе с тем в настоящее время требуют решения следующие проблемы дополнительного образования в городе Алейске: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 xml:space="preserve">недостаточное развитие материально-технической базы в соответствии с требованиями инновационной экономики, рынка труда и другими современными требованиями; </w:t>
      </w:r>
      <w:r>
        <w:rPr>
          <w:rFonts w:ascii="Arial" w:hAnsi="Arial" w:cs="Arial"/>
          <w:color w:val="292929"/>
          <w:sz w:val="21"/>
          <w:szCs w:val="21"/>
        </w:rPr>
        <w:lastRenderedPageBreak/>
        <w:t>оборудование, необходимое для реализации ряда программ, не соответствует требованиям современных технологий;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поддержка деятельности организаций дополнительного образования, решение кадровых вопросов в организации работы с одаренными детьми;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материальное стимулирование детей и учащейся молодежи - победителей конкурсов, фестивалей, смотров и соревнований по различным направлениям интеллектуальной и творческой деятельности;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обеспечение участия одаренных детей и талантливой молодежи в международных, всероссийских, региональных конкурсах, олимпиадах и иных мероприятиях;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недостаточное число программ дополнительного образования для детей с ограниченными возможностями здоровья, девиантным поведением, детей мигрантов.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Отсутствие программных мер по поддержке и развитию систем дополнительного образования может привести к нежелательным последствиям: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ограничение доступа к качественным услугам дополнительного образования;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недостаточный уровень сформированности социальных компетенций и гражданских установок обучающихся, рост числа правонарушений и ассоциальных проявлений в подростковой и молодежной среде;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неудовлетворенность населения качеством образовательных услуг.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2. Приоритеты политики города в сфере реализации подпрограммы, цели,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задачи и показатели достижения целей и решения задач, ожидаемые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конечные результаты подпрограммы, сроки и этапы реализации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подпрограммы 3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Основным направлением политики города в дополнительном образовании на период реализации подпрограммы 3 является обеспечение равенства доступа всех категорий населения к получению качественного образования и обновление его содержания и технологий (включая процесс социализации) в соответствии с изменившимися потребностями граждан и новыми вызовами социального, культурного, экономического развития.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Приоритетами политики города в дополнительном образовании станут: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модернизация учреждений дополнительного образования;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внедрение механизмов выравнивания возможностей детей, оказавшихся в трудной жизненной ситуации, с ограниченными возможностями здоровья на получение качественного дополнительного образования;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формирование эффективной системы выявления и поддержки молодых талантов;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нравственное и гражданское воспитание подрастающего поколения, социализация обучающихся;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внедрение новой модели организации дополнительного образования и социализации детей.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Целью подпрограммы 3 является: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создание условий для успешной социализации и эффективной самореализации детей, подростков и молодёжи с последующей её интеграцией в процессы социально-экономического, общественно-политического и культурного развития.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Для достижения поставленной цели необходимо выполнить следующие задачи подпрограммы 3: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развитие инфраструктуры и организационно-экономических механизмов, обеспечивающую максимально равную доступность услуг общего и дополнительного образования детей;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модернизация образовательных программ в системе дополнительного образования детей, направленная на достижение современного качества дополнительного образования и результатов социализации;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создание условий для успешной социализации и эффективной самореализации молодёжи независимо от её социального статуса.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Конечными результатами подпрограммы 3 являются: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увеличение доли обучающихся, участвующих в краевых фестивалях, концертах, конкурсах художественно-эстетического творчества, спортивных соревнованиях до 22%;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сохранение доли общеобразовательных организаций, в которых созданы патриотические объединения, в т.ч. военно-патриотические и военно-спортивные клубы, волонтерские отряды; количество объединений, 100%;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увеличение доли обучающихся, систематически занимающихся спортом на базе школьных спортивных клубов и секций, МБУ ДО ДЮСШ до 40%.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lastRenderedPageBreak/>
        <w:t>Подпрограмма 3 реализуется в период с 2015 по 2020 годы. Этапы реализации подпрограммы 3 отсутствуют.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Сведения о показателях подпрограммы 3 и их значениях представлены в таблице 1.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3. Объем финансирования подпрограммы 3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Общий объем финансирования подпрограммы составляет 64171,86 тыс. рублей, из них: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из краевого бюджета 1420,26 тыс. рублей, в том числе по годам: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2016 год - 45,0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2017 год – 1906,61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2018 год – 400,32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2019 год – 329,70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2020 год – 329,70 тыс. рублей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из бюджета города 61160,53 тыс. рублей, в том числе по годам: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2015 год – 20,0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2016 год – 12109,8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2017 год – 11003,65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2018 год –12583,28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2019 год – 12716,90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2020 год – 12726,90 тыс. рублей.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Объемы финансирования подлежат ежегодному уточнению в соответствии с решением Алейского городского Собрания депутатов на очередной финансовый год.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 случае экономии средств бюджета города Алейска при реализации одного из мероприятий подпрограммы допускается перераспределение данных средств на осуществление иных подпрограммных мероприятий в рамках объемов финансирования, утвержденных в бюджете города Алейска на соответствующий год.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3.     Механизм реализации подпрограммы 3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Реализация подпрограммы 3 осуществляется в соответствии с постановлением администрации города Алейска Алтайского края от 23.04.2014 № 483 «Об утверждении порядка разработки, реализации и оценки эффективности муниципальных программ города Алейска».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Соисполнителем муниципальной программы является Комитет по образованию и делам молодежи администрации города Алейска (далее – Комитет). Участники подпрограммы 3 - администрация города Алейска Алтайского края; муниципальные образовательные организации, подведомственные Комитету.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Комитет: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организует реализацию подпрограммы 3, принимает решение о внесении изменений в подпрограмму 3 в соответствии с установленными порядком и требованиями;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контролирует выполнение подпрограммных мероприятий, выявляет несоответствие результатов их реализации плановым показателям, устанавливает причины недостижения ожидаемых результатов и определяет меры по их устранению;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запрашивает у муниципальных образовательных организаций, подведомственных Комитету информацию, необходимую для проведения мониторинга и подготовки отчета о ходе реализации и оценке эффективности подпрограммы 3;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рекомендует участникам подпрограммы осуществлять разработку отдельных мероприятий, планов их реализации;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подготавливает ежеквартальные (в срок до 25 числа месяца, следующего за отчетным периодом) отчеты о ходе реализации подпрограммы 3, представляет их в установленном порядке в комитет по экономике и труду администрации города;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 истечении срока реализации подпрограммы 3 подготавливает сводный отчет, который не позднее 01 марта года, следующего за отчетным, направляет в установленном порядке в комитет по экономике и труду администрации города.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Участники подпрограммы 3: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осуществляют реализацию мероприятий подпрограммы 3, в отношении которых они являются исполнителями или в реализации которых предполагается их участие;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lastRenderedPageBreak/>
        <w:t>вносят Комитету предложения о необходимости внесения изменений в подпрограмму 3;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представляют Комитету информацию, необходимую для проведения мониторинга реализации подпрограммы 3, оценки эффективности реализации подпрограммы 3 и формирования сводных отчетов (в срок до 20 числа месяца, следующего за отчетным кварталом);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обеспечивают эффективное использование средств, выделяемых на реализацию подпрограммы 3.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2"/>
        <w:shd w:val="clear" w:color="auto" w:fill="FFFFFF"/>
        <w:spacing w:before="0" w:beforeAutospacing="0" w:after="225" w:afterAutospacing="0"/>
        <w:rPr>
          <w:rFonts w:ascii="Georgia" w:hAnsi="Georgia"/>
          <w:b w:val="0"/>
          <w:bCs w:val="0"/>
          <w:color w:val="333333"/>
          <w:sz w:val="30"/>
          <w:szCs w:val="30"/>
        </w:rPr>
      </w:pPr>
      <w:r>
        <w:rPr>
          <w:rFonts w:ascii="Georgia" w:hAnsi="Georgia"/>
          <w:b w:val="0"/>
          <w:bCs w:val="0"/>
          <w:color w:val="333333"/>
          <w:sz w:val="30"/>
          <w:szCs w:val="30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2"/>
        <w:shd w:val="clear" w:color="auto" w:fill="FFFFFF"/>
        <w:spacing w:before="0" w:beforeAutospacing="0" w:after="225" w:afterAutospacing="0"/>
        <w:rPr>
          <w:rFonts w:ascii="Georgia" w:hAnsi="Georgia"/>
          <w:b w:val="0"/>
          <w:bCs w:val="0"/>
          <w:color w:val="333333"/>
          <w:sz w:val="30"/>
          <w:szCs w:val="30"/>
        </w:rPr>
      </w:pPr>
      <w:r>
        <w:rPr>
          <w:rFonts w:ascii="Georgia" w:hAnsi="Georgia"/>
          <w:b w:val="0"/>
          <w:bCs w:val="0"/>
          <w:color w:val="333333"/>
          <w:sz w:val="30"/>
          <w:szCs w:val="30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2"/>
        <w:shd w:val="clear" w:color="auto" w:fill="FFFFFF"/>
        <w:spacing w:before="0" w:beforeAutospacing="0" w:after="225" w:afterAutospacing="0"/>
        <w:jc w:val="right"/>
        <w:rPr>
          <w:rFonts w:ascii="Georgia" w:hAnsi="Georgia"/>
          <w:b w:val="0"/>
          <w:bCs w:val="0"/>
          <w:color w:val="333333"/>
          <w:sz w:val="30"/>
          <w:szCs w:val="30"/>
        </w:rPr>
      </w:pPr>
      <w:r>
        <w:rPr>
          <w:rFonts w:ascii="Georgia" w:hAnsi="Georgia"/>
          <w:b w:val="0"/>
          <w:bCs w:val="0"/>
          <w:color w:val="333333"/>
          <w:sz w:val="30"/>
          <w:szCs w:val="30"/>
        </w:rPr>
        <w:t>ПРИЛОЖЕНИЕ 4</w:t>
      </w:r>
    </w:p>
    <w:p w:rsidR="00AD1713" w:rsidRDefault="00AD1713" w:rsidP="00AD1713">
      <w:pPr>
        <w:pStyle w:val="2"/>
        <w:shd w:val="clear" w:color="auto" w:fill="FFFFFF"/>
        <w:spacing w:before="0" w:beforeAutospacing="0" w:after="225" w:afterAutospacing="0"/>
        <w:jc w:val="right"/>
        <w:rPr>
          <w:rFonts w:ascii="Georgia" w:hAnsi="Georgia"/>
          <w:b w:val="0"/>
          <w:bCs w:val="0"/>
          <w:color w:val="333333"/>
          <w:sz w:val="30"/>
          <w:szCs w:val="30"/>
        </w:rPr>
      </w:pPr>
      <w:r>
        <w:rPr>
          <w:rFonts w:ascii="Georgia" w:hAnsi="Georgia"/>
          <w:b w:val="0"/>
          <w:bCs w:val="0"/>
          <w:color w:val="333333"/>
          <w:sz w:val="30"/>
          <w:szCs w:val="30"/>
        </w:rPr>
        <w:t>к муниципальной программе</w:t>
      </w:r>
    </w:p>
    <w:p w:rsidR="00AD1713" w:rsidRDefault="00AD1713" w:rsidP="00AD1713">
      <w:pPr>
        <w:pStyle w:val="2"/>
        <w:shd w:val="clear" w:color="auto" w:fill="FFFFFF"/>
        <w:spacing w:before="0" w:beforeAutospacing="0" w:after="225" w:afterAutospacing="0"/>
        <w:jc w:val="right"/>
        <w:rPr>
          <w:rFonts w:ascii="Georgia" w:hAnsi="Georgia"/>
          <w:b w:val="0"/>
          <w:bCs w:val="0"/>
          <w:color w:val="333333"/>
          <w:sz w:val="30"/>
          <w:szCs w:val="30"/>
        </w:rPr>
      </w:pPr>
      <w:r>
        <w:rPr>
          <w:rFonts w:ascii="Georgia" w:hAnsi="Georgia"/>
          <w:b w:val="0"/>
          <w:bCs w:val="0"/>
          <w:color w:val="333333"/>
          <w:sz w:val="30"/>
          <w:szCs w:val="30"/>
        </w:rPr>
        <w:t>«Развитие образования и молодежной</w:t>
      </w:r>
    </w:p>
    <w:p w:rsidR="00AD1713" w:rsidRDefault="00AD1713" w:rsidP="00AD1713">
      <w:pPr>
        <w:pStyle w:val="2"/>
        <w:shd w:val="clear" w:color="auto" w:fill="FFFFFF"/>
        <w:spacing w:before="0" w:beforeAutospacing="0" w:after="225" w:afterAutospacing="0"/>
        <w:jc w:val="right"/>
        <w:rPr>
          <w:rFonts w:ascii="Georgia" w:hAnsi="Georgia"/>
          <w:b w:val="0"/>
          <w:bCs w:val="0"/>
          <w:color w:val="333333"/>
          <w:sz w:val="30"/>
          <w:szCs w:val="30"/>
        </w:rPr>
      </w:pPr>
      <w:r>
        <w:rPr>
          <w:rFonts w:ascii="Georgia" w:hAnsi="Georgia"/>
          <w:b w:val="0"/>
          <w:bCs w:val="0"/>
          <w:color w:val="333333"/>
          <w:sz w:val="30"/>
          <w:szCs w:val="30"/>
        </w:rPr>
        <w:t>политики в городе Алейске» на 2015-2020 годы                      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ПОДПРОГРАММА 4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«Молодежная политика в городе Алейске»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на 2015 - 2020 годы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ПАСПОРТ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Подпрограммы 4 «Молодежная политика в городе Алейске»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9"/>
        <w:gridCol w:w="7256"/>
      </w:tblGrid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Соисполнитель муниципальной 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Комитет по образованию и делам молодежи администрации города Алейска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Участники подпрограммы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администрация города Алейска Алтайского края, муниципальные образовательные организации, подведомственные Комитету по образованию и делам молодежи администрации города Алейска, муниципальное бюджетное учреждение «Культурно-досуговый центр», ФГУ «Дом офицеров Алейского гарнизона» Министерства Обороны России, Избирательная комиссия муниципального образования город Алейск Алтайского края, муниципальное бюджетное учреждение «Центр развития физической культуры и спорта» города Алейска Алтайского края, КГКУ «Центр занятости населения г. Алейска»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Цели подпрограммы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создание условий для наиболее полного участия молодежи в социально-экономической, культурной и политической жизни общества;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 xml:space="preserve">содействие социальному становлению молодых граждан, расширению возможностей в выборе жизненного пути для достижения личного </w:t>
            </w: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успеха и общественного развития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Задачи подпрограммы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содействие занятости подростков и молодежи, развитие профориентационной работы;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развитие созидательной активности молодежи, правовой и политической культуры, вовлечение молодежи в социальную практику и ее информирование о потенциальных возможностях развития, поддержка деятельности детских и молодежных общественных организаций;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формирование здорового образа жизни и организация отдыха и оздоровления детей и молодежи;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интеграция молодых людей, оказавшихся в трудной жизненной ситуации в жизнь общества;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поддержка социально-значимых молодежных проектов, инициатив, программ в области досуга молодежи, общественной жизни;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поддержка работы с одаренными детьми, подростками и молодежью, развитие инновационного, творческого, интеллектуального потенциала молодежи;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поддержка молодых семей, обеспечение доступности для молодежи необходимого минимума социальных услуг;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информационное обеспечение работы с детьми и молодежью;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создание условий для подготовки и переподготовки кадров для работы с детьми и молодежью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Перечень мероприятий подпрограммы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создание методической, информационной базы по правовой защите молодежи;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и проведение городских конкурсов: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молодежных проектов и творческих работ;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конкурсов профмастерства «Лучший в профессии», «Человек, событие, время»;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«Лучший работодатель по трудоустройству молодежи»;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конкурс молодых педагогов;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конференция учащейся, студенческой, работающей молодежи и молодых специалистов «Молодежь Алейску»;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проведение диспутов, дискуссий, семинаров для школьных органов самоуправления, молодежи, молодежных лидеров;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выплата единовременного пособия педагогическим работникам из числа выпускников образовательных учреждений среднего и высшего профессионального образования, впервые приступивших к работе в образовательных учреждениях города Алейска;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и проведение комплекса мероприятий по содействию профессиональному самоопределению молодежи, правильному выбору жизненного пути (Дни карьеры, деловые игры, дискуссии, игры «Я – предприниматель», тренинги, «круглые столы», конференции, консультации и др.);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мероприятия по поддержке трудовых отрядов: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деятельности штаба трудовых отрядов, проведение обучающих семинаров;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трудоустройство в рамках летней кампании;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и проведение конференций, «круглых столов» с участием работодателей по вопросам занятости подростков и молодежи, а так же по проблемам адаптации работающей молодежи;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развитие и поддержка молодежного предпринимательства через создание молодёжной школы предпринимательства, обучение молодежи знаниям, навыкам и умениям делового проектирования, внедрения собственных бизнес-проектов в жизнь;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информирование молодежи о потенциальных возможностях развития, проводимых мероприятиях в сфере молодежной политики через доступные каналы коммуникации, развитие и поддержка деятельности молодежных СМИ;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день согласия и примирения;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международный день толерантности;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поддержка МГ «Дума»: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выездные конференции, семинары, тренинги;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выезд на сессии Краевого Молодежного Парламента;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деятельности МГ «Дума»;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выборы в МГ «Дума»;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месячник молодого избирателя: организация конкурсов, круглых столов, направленных на повышение электоральной активности молодежи; печать тематических буклетов, листовок;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день рождения СДПО «Алтай», городской детской организации «Беспокойные сердца»;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работы городского волонтерского движения «Рука помощи»;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конкурс социальных проектов для молодежных общественных объединений;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научно-методическое и организационное обеспечение работы в сфере деятельности молодежных и детских общественных объединений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краевой фестиваль «Вместе – мы добровольцы Алтая!»;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обеспечение участия молодежи города в международных, региональных, краевых форумах, семинарах, тематических мероприятиях;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мероприятия в сфере пропаганды здорового образа жизни: проведение ежегодного месячника по пропаганде здорового образа жизни, тренинги, конкурсы, проведение акции по профилактике наркомании, алкоголизма, табакокурения, СПИДа;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социальный проект «Служба дворовых инструкторов. Здоровье в каждый двор!»;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спортивных соревнований;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и проведение мероприятий, для подростков и молодёжи, состоящих на учете в КДН и ЗП, органах и учреждениях системы профилактики безнадзорности;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реализация мероприятий по оказанию помощи семьям, детям и подросткам, находящимся в трудной жизненной ситуации;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проведение «горячих» телефонных линий, «круглых столов» по темам: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уголовное законодательство;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гражданское право;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трудовое законодательство и охрана труда;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новое в пенсионном законодательстве, с целью ориентирования молодых людей на социально полезное поведение, уважительное отношение к закону;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и проведение тренинговых (обучающих) занятий, консультаций для подростков и молодежи, находящихся в трудной жизненной ситуации по вопросам трудоустройства, организации досуга, получению профессии, др.;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подготовка и издание учебно-методической литературы, наглядных пособий для специалистов муниципальных учреждений, занимающихся профилактикой асоциальных   явлений в молодежной среде;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городской праздник «День влюбленных»;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городской праздник «День защиты детей» (граффити);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и проведение мероприятий, посвященных празднику «День молодежи»;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городской праздник «Бал медалистов»;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и проведение мероприятий, посвященных празднику «День города»;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турнир команд КВН: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в турнире команд КВН г. Барнаула;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городской турнир команд КВН;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городской конкурс «Мисс Алейска»;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окружной этап краевого фестиваля эстрадной и авторской песни «Мерцание звезд»;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в краевом фестивале эстрадной и авторской песни «Мерцание звезд» в г.Бийск;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поддержка молодежных творческих объединений и коллективов, в том числе в направлении «субкультуры», молодежных творческих коллективов предприятий, организаций;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обеспечение научно-методической поддержки инновационных проектов образовательных учреждений в области работы с одаренными детьми, подростками и молодежью;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проведение семинаров по проблеме одаренности (различная тематика);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мероприятия по взаимодействию МБОУ со специалистами ВУЗов;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научного консультирования учащихся, занимающихся исследовательской деятельностью;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разработка и реализация мероприятий по работе с родителями одаренных детей;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и проведение городских олимпиад по общеобразовательным предметам, конкурсов («Ученик года» и др.), научно-практических конференций;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участие школьников во всероссийских, краевых конкурсах, олимпиадах, конференциях, форумах и др.;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вручение именных стипендий главы города учащимся образовательных учреждений, согласно Положению об именных стипендиях;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поощрение учителей, подготовивших победителей и призеров краевых и всероссийских конкурсов;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популяризация науки, интеллектуальной, инновационной деятельности среди молодежи: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и проведение интеллектуальных игр, турниров;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работа по организации форума талантливой молодежи;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и проведение мероприятий, направленных на укрепление института семьи, пропаганду базовых семейных ценностей: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городской конкурс «Вместе-дружная семья»;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веселые старты «Папа, мама, я – спортивная семья»;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мероприятия, посвященные Дню матери, Дню семьи;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чествование семей с рождением ребенка;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чествование молодых семей при заключении брака;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проведение городских конференций, семинаров, круглых столов, дискуссионных площадок по проблемам молодой семьи, правам молодых родителей, работающей молодежи;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оказание бесплатных консультаций гражданам по вопросам семейного законодательства (и др. вопросам), направленных на защиту интересов личности и семьи (с участием привлеченных специалистов);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выпуск информационных листовок, буклетов по вопросам здоровья, программ государственной поддержки молодых семей, в том числе в решении жилищного вопроса;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проекты журналистского роста, издание газеты «Вестник Думы»;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издание информационных буклетов, сборников;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проведение смотра-конкурса по информационным технологиям;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конкурсы видеороликов, презентаций по проблемам молодежной политики;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сотрудничество со СМИ по правовой, информационной и профилактической деятельности молодежи города;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 xml:space="preserve">научно-методическое и организационное обеспечение в сфере </w:t>
            </w: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молодежной политики;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организация участия специалиста по делам молодежи в краевых мероприятиях (курсы, конференции, заседания и т.д.)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Показатели подпрограммы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молодежи вовлеченной в реализацию молодежной политики на территории города к общему числу молодежи;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количество городских конкурсов для молодых специалистов;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количество волонтерских отрядов в городе;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количество призовых мест, занятых в зональных, региональных и краевых мероприятиях;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несовершеннолетних, входящих в «группу риска», охваченных мероприятиями по организации отдыха и досуга в общей численности молодежи «группы риска»;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количество детей, включенных в систему выявления, развития и адресной поддержки одаренных детей, подростков и молодежи;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количество одаренных детей, подростков и молодежи – участников, победителей и призеров краевых и всероссийских конкурсов, олимпиад, форумов, проведенных в рамках программы;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количество публикаций в СМИ по реализации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молодежной политики на территории города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Сроки и этапы реализации подпрограммы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2015 - 2020 г.г. без выделения этапов реализации программы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Объемы финансирования подпрограммы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общий объем финансирования подпрограммы за счет бюджета города Алейска составляет 2000,8 тыс. рублей, в том числе по годам: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2015 год – 157,5 тыс. рублей,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2016 год – 150,0 тыс. рублей,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2017 год – 160,0 тыс. рублей,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2018 год – 162,0 тыс. рублей,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2019 год - 647,1 тыс. рублей,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2020 год - 724,2 тыс. рублей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реализация мероприятий подпрограммы является расходным обязательством муниципального образования город Алейск;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объемы финансирования подлежат ежегодному уточнению в соответствии с решением Алейского городского Собрания депутатов на очередной финансовый год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        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Ожидаемые результаты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реализации подпрограммы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увеличение доли молодежи вовлеченной в реализацию молодежной политики на территории города к общему числу молодежи до 50%;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увеличение количества городских конкурсов для молодых специалистов до 1;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увеличение количества волонтерских отрядов в городе до 15;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увеличение количества призовых мест, занятых в зональных, региональных и краевых мероприятиях до 16;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увеличение доли несовершеннолетних, входящих в «группу риска», охваченных мероприятиями по организации отдыха и досуга в общей численности молодежи «группы риска» до 15%;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увеличение количества детей, включенных в систему выявления, развития и адресной поддержки одаренных детей, подростков и молодежи до 25%;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 xml:space="preserve">увеличение количества одаренных детей, подростков и молодежи – </w:t>
            </w: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участников, победителей и призеров краевых и всероссийских конкурсов, олимпиад, форумов, проведенных в рамках программы до 25%;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увеличение количества публикаций в СМИ по реализации молодежной политики на территории города до 40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</w:tbl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lastRenderedPageBreak/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1.     Характеристика сферы реализации подпрограммы 4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Целостная и последовательная реализация молодежной политики является важным условием успешного развития города Алейска. Благодаря принятию на муниципальном уровне программы «Молодежь города Алейска» в 2010 году в городе начала формироваться новая системная работа с молодежью. За это время были определены не только основные направления и механизмы развития молодежной политики, но и внутренние законы, система построения, методы оценки ее эффективности.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Молодежь является стратегическим ресурсом любого города, области, страны в целом, основой безопасности и развития государства, его настоящим и будущим.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Реализация молодежной политики на муниципальном уровне - системный процесс, призванный оказывать влияние на молодежь в контексте целого ряда факторов: воспитание, образование, здравоохранение, досуг, занятость и т.д. В этот процесс в качестве активной стороны вовлечено целое множество отраслевых и территориальных институтов.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 настоящее время выстроенная в городе система межведомственного взаимодействия имеет возможность организовать выработку комплексных мер (в том числе программ и проектов), обеспечивающих скоординированную работу муниципальных и общественных структур в молодежной сфере и выступает заказчиком на реализацию этих мер.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За период реализации муниципальной программы «Молодежь города Алейска» на 2011-2015 годы сформированы необходимые условия для активного включения молодежи в процессы социально-экономического развития.     Достигнуты определенные успехи по созданию системы взаимодействия и управления по линии молодежной политики: общественные организации, инициативные группы молодежи, Молодежная Дума включены в общественную жизнь города.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Развернута деятельность молодежных проектно-образовательных, дискуссионных площадок (Конференция работающей молодежи, научно-практические конференции), направленных на развитие инновационных компетенций у молодых людей.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 городе сохранена система межведомственного взаимодействия в направлении воспитания гражданственности и патриотизма. В городе Алейске работает военно-патриотический клуб на базе МБОУ– лицей г. Алейска.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Продолжена работа по поиску и перезахоронению солдат, погибших в годы Великой Отечественной войны, ежегодно ведется организация поисковых экспедиций отрядом «Поиск» в Новгородской области.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Создана система стимулирования и поддержки молодых алейчан, направленная на становление и развитие интеллектуального потенциала молодежи, размер стипендии составляет 1000 рублей. В 2014 году именной стипендией главы администрации города награждены 14 человек.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           Успешно реализованы мероприятия, направленные на развитие потенциальных возможностей молодых людей, выявление и поддержку талантливой молодежи, о чем свидетельствует увеличение в 2014 году по сравнению с 2011 годом количества молодых людей, задействованных в фестивалях и праздниках в два раза.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Молодежь города активно включается в волонтерскую деятельность, участвуя в реализации социально значимых проектов, направленных на пропаганду здорового образа жизни среди детей и подростков.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        Однако, наряду с положительными тенденциями в реализации молодежной политики остается ряд ключевых моментов, свидетельствующих о существующих проблемах: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остается относительно невысокий уровень социальной ответственности, деловой и политической активности молодежи. Результаты социологических исследований показывают, что молодежь в целом аполитична. Большинство молодежи занимает пока пассивную позицию. В выборах Губернатора Алтайского края проголосовало лишь около 30% молодых алейчан.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lastRenderedPageBreak/>
        <w:t>При сохранении такой ситуации возникает угроза устойчивой привычки к патернализму и восприятия социальной инфантильности как нормы, что уже через десять лет, когда современные молодые люди станут принимающими решения лицами, может ограничить возможности развития города, в том числе из-за сокращения экономически активного населения и из-за трудностей с определением муниципальной политики в любой сфере: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   снижение интереса молодежи к инновационной, научной и творческой деятельности. Отсутствие механизмов вовлечения молодежи в инновационную деятельность может существенно затруднить реализацию государственных приоритетов по модернизации экономики;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   наблюдается слабая конкурентоспособность выпускников учебных заведений профессиональной направленности, высших учебных заведений на рынке труда, относительно невысокая активность молодежи в сфере молодежного предпринимательства и инновационной деятельности. В социально-экономическом плане молодежь представляет кадровый ресурс для любого региона. На сегодняшний день в г. Алейске ощущается нехватка рабочих кадров, специалистов по многим отраслям промышленности, производства и пр. В том числе номенклатура вакансий, предлагаемая студенческой молодежи и молодым специалистам, не отвечает запросам на повышение качества жизни со стороны молодежи;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существует социальная изолированность молодых людей, находящихся в трудной жизненной ситуации, отсутствие возможностей для полноценной социализации и вовлечения в трудовую деятельность. В этой ситуации возможно формирование изолированных групп населения (бывших заключенных, инвалидов, носителей социальных заболеваний, членов неблагополучных семей) и, как следствие – социальной нетерпимости и дестабилизации общественной жизни;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остается невысоким уровень культуры здорового образа жизни молодежи. В последние годы отчетливо прослеживается тенденция к ухудшению состояния здоровья детей, которая непременно отражается на ухудшении здоровья молодого поколения во всех последующих возрастных группах;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остается достаточно высоким уровень криминализации подростковой и молодежной среды. Кроме того, имеет место проблема безнадзорности несовершеннолетних как одного из значительных факторов, влияющих на уровень подростковой преступности;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несоответствие кадрового состава и материально-технической базы работающих с молодежью организаций современным технологиям работы и ожиданиям молодых людей. Материально-техническое состояние учреждений дополнительного образования, клубов по месту жительства требует обновления материально-технической базы, внедрения инновационных информационно-коммуникационных технологий решения актуальных проблем молодежи при ее непосредственном участии.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 связи со старением населения сегодняшние 14-25 летние жители г. Алейска станут основным трудовым ресурсом города, и края, их трудовая деятельность - источником средств для социального обеспечения детей, инвалидов и старшего поколения.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Также от позиции молодежи в общественно-политической жизни, ее уверенности в завтрашнем дне и активности будут зависеть темпы социально-экономического развития города.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 качестве основной проблемы подпрограмма 4 рассматривает неполную включенность молодежи в жизнедеятельность городского сообщества, которая проявляется на фоне ухудшения здоровья молодого поколения, роста социальной апатии, снижения экономической активности.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Вместе с тем, молодежь обладает позитивным потенциалом, который проявляется в мобильности, инициативности, восприимчивости к инновационным изменениям. Для того чтобы у молодого поколения сформировались духовно-нравственные ценности, гражданское самосознание, укрепилась вера в собственные силы необходимо создавать условия, включая саму молодежь в общественные процессы, давая возможность выбора в самоопределении и в самореализации.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Применение комплексного подхода к решению проблем подростково-молодежной среды, внедрение системы индикаторов качества предоставления муниципальной услуги по работе с молодежью, позволит значительно повысить степень эффективности мероприятий, объединить ресурсы гражданского общества и органов местного самоуправления, целенаправленно влиять на развитие в целом сферы молодежной политики на территории города Алейска.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lastRenderedPageBreak/>
        <w:t>2.Приоритеты политики города в сфере реализации подпрограммы, цели, задачи и показатели достижения целей и решения задач, ожидаемые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конечные результаты подпрограммы, сроки и этапы реализации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подпрограммы 4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Реализация молодежной политики в городе Алейске будет осуществляться по следующим приоритетным направлениям: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развитие социальной активности молодежи, в том числе развитие движения трудовых отрядов, добровольческой (волонтерской) деятельности молодежи, поддержка молодежных инициатив;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совершенствование системы гражданского, патриотического и духовно-нравственного воспитания, профилактики религиозного и этнического экстремизма, формирование в молодежной среде социально значимых установок (здорового образа жизни, толерантности, традиционных нравственных и семейных ценностей и т.д.) с помощью мероприятий и информационных проектов;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развитие системы работы с молодежью на муниципальном и межмуниципальном уровнях.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Другим приоритетным направлением молодежной политики является укрепление здоровья детей и подростков посредством системы формирования культуры здорового и безопасного образа жизни. Данное направление работы предполагает: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организацию физкультурно-оздоровительной работы;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организацию воспитательно-профилактической работы.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Целями подпрограммы 4 являются: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создание условий для наиболее полного участия молодежи в социально-экономической, культурной и политической жизни общества;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содействие социальному становлению молодых граждан, расширению возможностей в выборе жизненного пути для достижения личного успеха и общественного развития.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Для достижения поставленных целей необходимо выполнить следующие задачи подпрограммы 4: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содействие занятости подростков и молодежи, развитие профориентационной работы;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развитие созидательной активности молодежи, правовой и политической культуры, вовлечение молодежи в социальную практику и ее информирование о потенциальных возможностях развития, поддержка деятельности детских и молодежных общественных организаций;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формирование здорового образа жизни и организация отдыха и оздоровления детей и молодежи;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интеграция молодых людей, оказавшихся в трудной жизненной ситуации в жизнь общества;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поддержка социально-значимых молодежных проектов, инициатив, программ в области досуга молодежи, общественной жизни;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поддержка работы с одаренными детьми, подростками и молодежью, развитие инновационного, творческого, интеллектуального потенциала молодежи;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поддержка молодых семей, обеспечение доступности для молодежи необходимого минимума социальных услуг;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информационное обеспечение работы с детьми и молодежью;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создание условий для подготовки и переподготовки кадров для работы с детьми и молодежью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Конечными результатами подпрограммы 4 являются: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увеличение доли молодежи вовлеченной в реализацию молодежной политики на территории города к общему числу молодежи до 50%;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увеличение количества городских конкурсов для молодых специалистов до 1;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увеличение количества волонтерских отрядов в городе до 15;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увеличение количества призовых мест, занятых в зональных, региональных и краевых мероприятиях до 16;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увеличение доли несовершеннолетних, входящих в «группу риска», охваченных мероприятиями по организации отдыха и досуга в общей численности молодежи «группы риска» до 15%;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увеличение количества детей, включенных в систему выявления, развития и адресной поддержки одаренных детей, подростков и молодежи до 25%;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увеличение количества одаренных детей, подростков и молодежи – участников, победителей и призеров краевых и всероссийских конкурсов, олимпиад, форумов, проведенных в рамках программы до 25%;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увеличение количества публикаций в СМИ по реализации молодежной политики на территории города до 40.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lastRenderedPageBreak/>
        <w:t>Подпрограмма 4 реализуется в период с 2015 по 2020 годы. Этапы реализации подпрограммы 4 отсутствуют.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Сведения о показателях подпрограммы 4 и их значениях представлены в таблице 1.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3.     Объем финансирования подпрограммы 4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Общий объем финансирования подпрограммы за счет бюджета города Алейска составляет 2000,8 тыс. рублей, в том числе по годам: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2015 год – 157,5 тыс. рублей,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2016 год – 150,0 тыс. рублей,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2017 год – 160,0 тыс. рублей,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2018 год – 162,0 тыс. рублей,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2019 год - 647,1 тыс. рублей,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2020 год - 724,2 тыс. рублей.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Объемы финансирования подлежат ежегодному уточнению в соответствии с решением Алейского городского Собрания депутатов на очередной финансовый год.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 случае экономии средств бюджета города Алейска при реализации одного из мероприятий подпрограммы допускается перераспределение данных средств на осуществление иных подпрограммных мероприятий в рамках объемов финансирования, утвержденных в бюджете города Алейска на соответствующий год.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4. Механизм реализации подпрограммы 4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Реализация подпрограммы 4 осуществляется в соответствии с постановлением администрации города Алейска Алтайского края от 23.04.2014 № 483 «Об утверждении порядка разработки, реализации и оценки эффективности муниципальных программ города Алейска».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Соисполнителем муниципальной программы является Комитет по образованию и делам молодежи администрации города Алейска (далее – Комитет). Участники подпрограммы 4 – администрация города Алейска Алтайского края, муниципальные образовательные организации, подведомственные Комитету по образованию и делам молодежи администрации города Алейска, муниципальное бюджетное учреждение «Культурно-досуговый центр», ФГУ «Дом офицеров Алейского гарнизона» Министерства Обороны России, Избирательная комиссия муниципального образования город Алейск Алтайского края, муниципальное бюджетное учреждение «Центр развития физической культуры и спорта» города Алейска Алтайского края, КГКУ «Центр занятости населения г. Алейска».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Комитет: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организует реализацию подпрограммы 4, принимает решение о внесении изменений в подпрограмму 4 в соответствии с установленными порядком и требованиями;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контролирует выполнение подпрограммных мероприятий, выявляет несоответствие результатов их реализации плановым показателям, устанавливает причины недостижения ожидаемых результатов и определяет меры по их устранению;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запрашивает у муниципальных образовательных организаций, подведомственных Комитету информацию, необходимую для проведения мониторинга и подготовки отчета о ходе реализации и оценке эффективности подпрограммы 4;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рекомендует участникам подпрограммы осуществлять разработку отдельных мероприятий, планов их реализации;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подготавливает ежеквартальные (в срок до 25 числа месяца, следующего за отчетным периодом) отчеты о ходе реализации подпрограммы 4, представляет их в установленном порядке в комитет по экономике и труду администрации города;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 истечении срока реализации подпрограммы 4 подготавливает сводный отчет, который не позднее 01 марта года, следующего за отчетным, направляет в установленном порядке в комитет по экономике и труду администрации города.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Участники подпрограммы 4: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осуществляют реализацию мероприятий подпрограммы 4, в отношении которых они являются исполнителями или в реализации которых предполагается их участие;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вносят Комитету предложения о необходимости внесения изменений в подпрограмму 4;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представляют Комитету информацию, необходимую для проведения мониторинга реализации подпрограммы 4, оценки эффективности реализации подпрограммы 4 и формирования сводных отчетов (в срок до 20 числа месяца, следующего за отчетным кварталом);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обеспечивают эффективное использование средств, выделяемых на реализацию подпрограммы 4.</w:t>
      </w:r>
    </w:p>
    <w:p w:rsidR="00AD1713" w:rsidRDefault="00AD1713" w:rsidP="00AD1713">
      <w:pPr>
        <w:pStyle w:val="2"/>
        <w:shd w:val="clear" w:color="auto" w:fill="FFFFFF"/>
        <w:spacing w:before="0" w:beforeAutospacing="0" w:after="225" w:afterAutospacing="0"/>
        <w:jc w:val="right"/>
        <w:rPr>
          <w:rFonts w:ascii="Georgia" w:hAnsi="Georgia"/>
          <w:b w:val="0"/>
          <w:bCs w:val="0"/>
          <w:color w:val="333333"/>
          <w:sz w:val="30"/>
          <w:szCs w:val="30"/>
        </w:rPr>
      </w:pPr>
      <w:r>
        <w:rPr>
          <w:rFonts w:ascii="Georgia" w:hAnsi="Georgia"/>
          <w:b w:val="0"/>
          <w:bCs w:val="0"/>
          <w:color w:val="333333"/>
          <w:sz w:val="30"/>
          <w:szCs w:val="30"/>
        </w:rPr>
        <w:lastRenderedPageBreak/>
        <w:t>                                                                                                 </w:t>
      </w:r>
    </w:p>
    <w:p w:rsidR="00AD1713" w:rsidRDefault="00AD1713" w:rsidP="00AD1713">
      <w:pPr>
        <w:pStyle w:val="2"/>
        <w:shd w:val="clear" w:color="auto" w:fill="FFFFFF"/>
        <w:spacing w:before="0" w:beforeAutospacing="0" w:after="225" w:afterAutospacing="0"/>
        <w:rPr>
          <w:rFonts w:ascii="Georgia" w:hAnsi="Georgia"/>
          <w:b w:val="0"/>
          <w:bCs w:val="0"/>
          <w:color w:val="333333"/>
          <w:sz w:val="30"/>
          <w:szCs w:val="30"/>
        </w:rPr>
      </w:pPr>
      <w:r>
        <w:rPr>
          <w:rFonts w:ascii="Georgia" w:hAnsi="Georgia"/>
          <w:b w:val="0"/>
          <w:bCs w:val="0"/>
          <w:color w:val="333333"/>
          <w:sz w:val="30"/>
          <w:szCs w:val="30"/>
        </w:rPr>
        <w:t>                                                                                                          ПРИЛОЖЕНИЕ 5</w:t>
      </w:r>
    </w:p>
    <w:p w:rsidR="00AD1713" w:rsidRDefault="00AD1713" w:rsidP="00AD1713">
      <w:pPr>
        <w:pStyle w:val="2"/>
        <w:shd w:val="clear" w:color="auto" w:fill="FFFFFF"/>
        <w:spacing w:before="0" w:beforeAutospacing="0" w:after="225" w:afterAutospacing="0"/>
        <w:jc w:val="right"/>
        <w:rPr>
          <w:rFonts w:ascii="Georgia" w:hAnsi="Georgia"/>
          <w:b w:val="0"/>
          <w:bCs w:val="0"/>
          <w:color w:val="333333"/>
          <w:sz w:val="30"/>
          <w:szCs w:val="30"/>
        </w:rPr>
      </w:pPr>
      <w:r>
        <w:rPr>
          <w:rFonts w:ascii="Georgia" w:hAnsi="Georgia"/>
          <w:b w:val="0"/>
          <w:bCs w:val="0"/>
          <w:color w:val="333333"/>
          <w:sz w:val="30"/>
          <w:szCs w:val="30"/>
        </w:rPr>
        <w:t>к муниципальной программе</w:t>
      </w:r>
    </w:p>
    <w:p w:rsidR="00AD1713" w:rsidRDefault="00AD1713" w:rsidP="00AD1713">
      <w:pPr>
        <w:pStyle w:val="2"/>
        <w:shd w:val="clear" w:color="auto" w:fill="FFFFFF"/>
        <w:spacing w:before="0" w:beforeAutospacing="0" w:after="225" w:afterAutospacing="0"/>
        <w:jc w:val="right"/>
        <w:rPr>
          <w:rFonts w:ascii="Georgia" w:hAnsi="Georgia"/>
          <w:b w:val="0"/>
          <w:bCs w:val="0"/>
          <w:color w:val="333333"/>
          <w:sz w:val="30"/>
          <w:szCs w:val="30"/>
        </w:rPr>
      </w:pPr>
      <w:r>
        <w:rPr>
          <w:rFonts w:ascii="Georgia" w:hAnsi="Georgia"/>
          <w:b w:val="0"/>
          <w:bCs w:val="0"/>
          <w:color w:val="333333"/>
          <w:sz w:val="30"/>
          <w:szCs w:val="30"/>
        </w:rPr>
        <w:t>«Развитие образования и молодежной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                                                                         политики в городе Алейске» на 2015-2020 годы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ПОДПРОГРАММА 5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«Текущий и капитальный ремонт зданий муниципальных образовательных организаций города Алейска»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на 2015 - 2020 годы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ПАСПОРТ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Подпрограммы 5 «Текущий и капитальный ремонт зданий муниципальных образовательных организаций города Алейска»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3"/>
        <w:gridCol w:w="6822"/>
      </w:tblGrid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Соисполнитель муниципальной 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Комитет по образованию и делам молодежи администрации города Алейска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Участники подпрограммы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администрация города Алейска Алтайского края, муниципальные образовательные организации, подведомственные Комитету по образованию и делам молодежи администрации города Алейска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Цели подпрограммы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обеспечение санитарно-гигиенических требований пребывания учащихся и воспитанников в муниципальных образовательных организациях города Алейска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Задачи подпрограммы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4"/>
              <w:spacing w:before="0" w:after="225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предупреждение аварийных ситуаций, связанных с техническим состоянием зданий и систем жизнеобеспечения муниципальных образовательных организаций;</w:t>
            </w:r>
          </w:p>
          <w:p w:rsidR="00AD1713" w:rsidRDefault="00AD1713">
            <w:pPr>
              <w:pStyle w:val="4"/>
              <w:spacing w:before="0" w:after="225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создание комфортной среды пребывания детей и подростков в муниципальных образовательных организациях;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создание новых мест в общеобразовательных учреждениях в соответствии с прогнозируемой потребностью и современными условиями обучения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Перечень мероприятий подпрограммы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4"/>
              <w:spacing w:before="0" w:after="225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капитальный ремонт здания МБОУ СОШ № 4 г. Алейска;</w:t>
            </w:r>
          </w:p>
          <w:p w:rsidR="00AD1713" w:rsidRDefault="00AD1713">
            <w:pPr>
              <w:pStyle w:val="4"/>
              <w:spacing w:before="0" w:after="225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 xml:space="preserve">непредвиденные расходы на текущий ремонт 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lastRenderedPageBreak/>
              <w:t>муниципальных образовательных организаций;</w:t>
            </w:r>
          </w:p>
          <w:p w:rsidR="00AD1713" w:rsidRDefault="00AD1713">
            <w:pPr>
              <w:pStyle w:val="4"/>
              <w:spacing w:before="0" w:after="225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капитальный ремонт кровли и фасада здания, ремонт системы отопления МБДОУ «Детский сад № 5» г. Алейска;</w:t>
            </w:r>
          </w:p>
          <w:p w:rsidR="00AD1713" w:rsidRDefault="00AD1713">
            <w:pPr>
              <w:pStyle w:val="4"/>
              <w:spacing w:before="0" w:after="225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изготовление проектно-сметной документации, частичный капитальный ремонт здания, замена кровли, оконных и дверных блоков МБДОУ «Детский сад № 8» г. Алейска;</w:t>
            </w:r>
          </w:p>
          <w:p w:rsidR="00AD1713" w:rsidRDefault="00AD1713">
            <w:pPr>
              <w:pStyle w:val="4"/>
              <w:spacing w:before="0" w:after="225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выборочный капитальный ремонт здания, ремонт кровли МБОУ СОШ № 2 г. Алейска;</w:t>
            </w:r>
          </w:p>
          <w:p w:rsidR="00AD1713" w:rsidRDefault="00AD1713">
            <w:pPr>
              <w:pStyle w:val="4"/>
              <w:spacing w:before="0" w:after="225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замена оконных и дверных блоков, текущий ремонт системы отопления МБДОУ «Детский сад № 5» г. Алейска;</w:t>
            </w:r>
          </w:p>
          <w:p w:rsidR="00AD1713" w:rsidRDefault="00AD1713">
            <w:pPr>
              <w:pStyle w:val="4"/>
              <w:spacing w:before="0" w:after="225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капитальный ремонт санитарных узлов, замена пола МБОУ СОШ № 7 г. Алейска;</w:t>
            </w:r>
          </w:p>
          <w:p w:rsidR="00AD1713" w:rsidRDefault="00AD1713">
            <w:pPr>
              <w:pStyle w:val="4"/>
              <w:spacing w:before="0" w:after="225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замена дверного блока МБУ ДО «Центр детского творчества» г. Алейска;</w:t>
            </w:r>
          </w:p>
          <w:p w:rsidR="00AD1713" w:rsidRDefault="00AD1713">
            <w:pPr>
              <w:pStyle w:val="4"/>
              <w:spacing w:before="0" w:after="225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капитальный ремонт здания МБУ ДО «Детская школа искусств г. Алейска»;</w:t>
            </w:r>
          </w:p>
          <w:p w:rsidR="00AD1713" w:rsidRDefault="00AD1713">
            <w:pPr>
              <w:pStyle w:val="4"/>
              <w:spacing w:before="0" w:after="225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выборочный капитальный ремонт здания МБОУ ООШ №3 г. Алейска;</w:t>
            </w:r>
          </w:p>
          <w:p w:rsidR="00AD1713" w:rsidRDefault="00AD1713">
            <w:pPr>
              <w:pStyle w:val="4"/>
              <w:spacing w:before="0" w:after="225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выборочный капитальный ремонт здания МБОУ ООШ №9 г. Алейска;</w:t>
            </w:r>
          </w:p>
          <w:p w:rsidR="00AD1713" w:rsidRDefault="00AD1713">
            <w:pPr>
              <w:pStyle w:val="4"/>
              <w:spacing w:before="0" w:after="225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ремонт здания МБОУ СОШ № 5 г. Алейска;</w:t>
            </w:r>
          </w:p>
          <w:p w:rsidR="00AD1713" w:rsidRDefault="00AD1713">
            <w:pPr>
              <w:pStyle w:val="4"/>
              <w:spacing w:before="0" w:after="225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замена оконных блоков МБДОУ «Детский сад № 10» г. Алейска;</w:t>
            </w:r>
          </w:p>
          <w:p w:rsidR="00AD1713" w:rsidRDefault="00AD1713">
            <w:pPr>
              <w:pStyle w:val="4"/>
              <w:spacing w:before="0" w:after="225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замена оконных блоков, электропроводки МБДОУ «Детский сад № 12» г. Алейска;</w:t>
            </w:r>
          </w:p>
          <w:p w:rsidR="00AD1713" w:rsidRDefault="00AD1713">
            <w:pPr>
              <w:pStyle w:val="4"/>
              <w:spacing w:before="0" w:after="225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замена оконных блоков МБДОУ «Детский сад № 15» г. Алейска;</w:t>
            </w:r>
          </w:p>
          <w:p w:rsidR="00AD1713" w:rsidRDefault="00AD1713">
            <w:pPr>
              <w:pStyle w:val="4"/>
              <w:spacing w:before="0" w:after="225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замена оконных блоков МБДОУ «Детский сад № 16» г. Алейска;</w:t>
            </w:r>
          </w:p>
          <w:p w:rsidR="00AD1713" w:rsidRDefault="00AD1713">
            <w:pPr>
              <w:pStyle w:val="4"/>
              <w:spacing w:before="0" w:after="225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проектно-изыскательские работы по строительству пристройки к МБОУ- лицей г. Алейска;</w:t>
            </w:r>
          </w:p>
          <w:p w:rsidR="00AD1713" w:rsidRDefault="00AD1713">
            <w:pPr>
              <w:pStyle w:val="4"/>
              <w:spacing w:before="0" w:after="225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проектно-изыскательские работы по капитальному ремонту МБОУ СОШ № 7 г. Алейска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Показатели подпрограммы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4"/>
              <w:spacing w:before="0" w:after="225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доля зданий, в которых выполнен ремонт строительных конструкций;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доля обучающихся в муниципальных образовательных организациях, которым предоставлена возможность обучаться в современных условиях, в общей численности обучающихся</w:t>
            </w:r>
          </w:p>
          <w:p w:rsidR="00AD1713" w:rsidRDefault="00AD1713">
            <w:pPr>
              <w:pStyle w:val="4"/>
              <w:spacing w:before="0" w:after="225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Сроки и этапы реализации подпрограммы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2015 - 2020 г.г. без выделения этапов реализации программы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Объемы финансирования подпрограммы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общий объем финансирования подпрограммы составляет   49015,39 тыс. рублей, из них: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из краевого бюджета 18915,47 тыс. рублей, в том числе по годам: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2015 год - 6435,0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2016 год – 2000,0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2017 год – 10480,47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из бюджета города 30099,92 тыс. рублей,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в том числе по годам: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2015 год - 2200,0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2016 год – 2884,0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2017 год - 7879,0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2018 год - 3848,92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2019 год – 9088,0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2020 год - 4200,0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реализация мероприятий подпрограммы из бюджета города является расходным обязательством муниципального образования город Алейск;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объемы финансирования подлежат ежегодному уточнению в соответствии с решением Алейского городского Собрания депутатов Алтайского края на очередной финансовый год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4"/>
              <w:spacing w:before="0" w:after="225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увеличение доли зданий, в которых выполнен ремонт строительных конструкций до 80%;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увеличение доли обучающихся в муниципальных образовательных организациях, которым предоставлена возможность обучаться в современных условиях, в общей численности обучающихся до 89%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</w:tbl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1.     Характеристика сферы реализации подпрограммы 5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 xml:space="preserve">В соответствии с действующим законодательством РФ к компетенции органов местного самоуправления относятся обеспечение содержания зданий и сооружений муниципальных образовательных организаций; предоставление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программам, дополнительного образования детей в муниципальных образовательных организациях. Необходимым условием при организации образовательной деятельности является обеспечение безопасных условий для детей и работников при проведении образовательного процесса. Согласно статей 28 и 41 Федерального закона от 29.12.2012  N 273-ФЗ "Об образовании в Российской Федерации" образовательная </w:t>
      </w:r>
      <w:r>
        <w:rPr>
          <w:rFonts w:ascii="Arial" w:hAnsi="Arial" w:cs="Arial"/>
          <w:color w:val="292929"/>
          <w:sz w:val="21"/>
          <w:szCs w:val="21"/>
        </w:rPr>
        <w:lastRenderedPageBreak/>
        <w:t>организация создает необходимые условия для охраны и укрепления здоровья, организации питания обучающихся и работников образовательной организации.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 муниципальном образовании город Алейск Алтайского края общедоступное и бесплатное образование по программам дошкольного, начального общего, основного общего, среднего общего образования и дополнительного образования детей предоставляется детям в 16 муниципальных бюджетных образовательных учреждениях, на балансе которых находится 19 зданий, в том числе: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 системе дошкольного образования (6 учреждений) - 9 зданий,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 системе основного общего образования (2 учреждения) - 2 здания,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 системе среднего общего образования (5 учреждений) - 5 зданий,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 системе дополнительного образования детей (3 учреждения) - 3 здания.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Некоторые образовательные учреждения имеют на своих территориях постройки (теплицу, прогулочные веранды и др.).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Здания образовательных учреждений эксплуатируются от 11 до 62 лет и не соответствуют современным требованиям санитарно-гигиенических норм, неудобны в технической эксплуатации, эстетически непривлекательны. Износ отдельных зданий достигает выше 50 процентов.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За время эксплуатации образовательных учреждений города Алейска частичный капитальный ремонт проводился в: МБОУ СОШ № 7 г. Алейска, МБОУ – лицей г. Алейска, МБОУ СОШ № 4 г. Алейска, МБДОУ детский сад № 16, МБДОУ детский сад № 8 (одно здание), МБОУ ООШ № 3, МБОУ СОШ №2, МБДОУ детский сад № 10 (частично), МБДОУ детский сад № 15, МБУ ДО «Детская школа искусств г. Алейска, МБОУ ООШ № 9.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 настоящее время требуют частичного капитального ремонта здания МБДОУ «Детский сад № 5», МБОУ СОШ № 7, МБОУ СОШ № 2, МБУ ДО «Центр детского творчества» г. Алейска, МБОУ ООШ № 3 г. Алейска, МБОУ ООШ № 9 г. Алейска, МБОУ СОШ № 5 г. Алейска. В 2019 году планируется строительство пристройки к МБОУ – лицей г. Алейска.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Также вызывает опасения техническое состояние коммуникаций, которые характеризуются высокой степенью износа, низким коэффициентом полезного действия мощностей и большими потерями энергоносителей.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Кровли большинства объектов выполнены с использованием устаревших технологий и не соответствуют современным требованиям, предъявляемым к ограждающим конструкциям зданий. Покрытие кровель и утеплитель со временем приходят в негодное состояние, что создает аварийные ситуации и приводит к тепловым потерям.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Требуют замены полы, оконные и дверные блоки. Электрические сети изначально не рассчитаны на нагрузку, необходимую для эксплуатации современного оборудования.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Нормативный срок службы трубопроводов систем отопления составляет 30 лет, а это значит, что учреждениям образования требуется ремонт систем отопления. В школах требуется замена устаревшего сантехнического оборудования.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Невыполнение тех или иных видов работ капитального характера в определенные сроки является нарушением требований контролирующих органов и ресурсоснабжающих организаций, создает опасные условия пребывания в зданиях и на территориях образовательных учреждений для учащихся, воспитанников и сотрудников.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2.     Приоритеты политики города в сфере реализации подпрограммы, цели,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задачи и показатели достижения целей и решения задач, ожидаемые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конечные результаты подпрограммы, сроки и этапы реализации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подпрограммы 5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Подпрограмма 5 носит комплексный характер и отвечает приоритетным направлениям развития образовательной системы города Алейска.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Целью подпрограммы 5 является: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обеспечение санитарно-гигиенических требований пребывания учащихся и воспитанников в муниципальных образовательных организациях города Алейска.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Для достижения поставленной цели необходимо выполнить следующие задачи подпрограммы 5:</w:t>
      </w:r>
    </w:p>
    <w:p w:rsidR="00AD1713" w:rsidRDefault="00AD1713" w:rsidP="00AD1713">
      <w:pPr>
        <w:pStyle w:val="4"/>
        <w:shd w:val="clear" w:color="auto" w:fill="FFFFFF"/>
        <w:spacing w:before="0" w:after="22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lastRenderedPageBreak/>
        <w:t>предупреждение аварийных ситуаций, связанных с техническим состоянием зданий и систем жизнеобеспечения муниципальных образовательных организаций;</w:t>
      </w:r>
    </w:p>
    <w:p w:rsidR="00AD1713" w:rsidRDefault="00AD1713" w:rsidP="00AD1713">
      <w:pPr>
        <w:pStyle w:val="4"/>
        <w:shd w:val="clear" w:color="auto" w:fill="FFFFFF"/>
        <w:spacing w:before="0" w:after="22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создание комфортной среды пребывания детей и подростков в муниципальных образовательных организациях;</w:t>
      </w:r>
    </w:p>
    <w:p w:rsidR="00AD1713" w:rsidRDefault="00AD1713" w:rsidP="00AD1713">
      <w:pPr>
        <w:pStyle w:val="4"/>
        <w:shd w:val="clear" w:color="auto" w:fill="FFFFFF"/>
        <w:spacing w:before="0" w:after="22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           создание новых мест в общеобразовательных учреждениях в соответствии с прогнозируемой потребностью и современными условиями обучения.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Конечными результатами подпрограммы 5 являются:</w:t>
      </w:r>
    </w:p>
    <w:p w:rsidR="00AD1713" w:rsidRDefault="00AD1713" w:rsidP="00AD1713">
      <w:pPr>
        <w:pStyle w:val="4"/>
        <w:shd w:val="clear" w:color="auto" w:fill="FFFFFF"/>
        <w:spacing w:before="0" w:after="22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увеличение доли зданий, в которых выполнен ремонт строительных конструкций до 80%;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увеличение доли обучающихся в муниципальных образовательных организациях, которым предоставлена возможность обучаться в современных условиях, в общей численности обучающихся до 89%.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Подпрограмма 5 реализуется в период с 2015 по 2020 годы. Этапы реализации подпрограммы 5 отсутствуют.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Сведения о показателях подпрограммы 5 и их значениях представлены в таблице 1.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3.     Объем финансирования подпрограммы 5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Общий объем финансирования подпрограммы составляет   49015,39 тыс. рублей, из них: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из краевого бюджета 18915,47 тыс. рублей, в том числе по годам: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2015 год - 6435,0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2016 год – 2000,0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2017 год – 10480,47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из бюджета города 30099,92 тыс. рублей,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 том числе по годам: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2015 год - 2200,0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2016 год – 2884,0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2017 год - 7879,0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2018 год - 3848,92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2019 год – 9088,0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2020 год - 4200,0 тыс. рублей.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Объемы финансирования подлежат ежегодному уточнению в соответствии с решением Алейского городского Собрания депутатов на очередной финансовый год.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 случае экономии средств бюджета города Алейска при реализации одного из мероприятий подпрограммы допускается перераспределение данных средств на осуществление иных подпрограммных мероприятий в рамках объемов финансирования, утвержденных в бюджете города Алейска на соответствующий год.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3.     Механизм реализации подпрограммы 5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Реализация подпрограммы 5 осуществляется в соответствии с постановлением администрации города Алейска Алтайского края от 23.04.2014 № 483 «Об утверждении порядка разработки, реализации и оценки эффективности муниципальных программ города Алейска».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Соисполнителем муниципальной программы является Комитет по образованию и делам молодежи администрации города Алейска (далее – Комитет). Участники подпрограммы 5 – администрация города Алейска Алтайского края, муниципальные образовательные организации, подведомственные Комитету по образованию и делам молодежи администрации города Алейска.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Комитет: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lastRenderedPageBreak/>
        <w:t>организует реализацию подпрограммы 5, принимает решение о внесении изменений в подпрограмму 5 в соответствии с установленными порядком и требованиями;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контролирует выполнение подпрограммных мероприятий, выявляет несоответствие результатов их реализации плановым показателям, устанавливает причины недостижения ожидаемых результатов и определяет меры по их устранению;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запрашивает у муниципальных образовательных организаций, подведомственных Комитету информацию, необходимую для проведения мониторинга и подготовки отчета о ходе реализации и оценке эффективности подпрограммы 5;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рекомендует участникам подпрограммы осуществлять разработку отдельных мероприятий, планов их реализации;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подготавливает ежеквартальные (в срок до 25 числа месяца, следующего за отчетным периодом) отчеты о ходе реализации подпрограммы 5, представляет их в установленном порядке в комитет по экономике и труду администрации города;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 истечении срока реализации подпрограммы 5 подготавливает сводный отчет, который не позднее 01 марта года, следующего за отчетным, направляет в установленном порядке в комитет по экономике и труду администрации города.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Участники подпрограммы 5: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осуществляют реализацию мероприятий подпрограммы 5, в отношении которых они являются исполнителями или в реализации которых предполагается их участие;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вносят Комитету предложения о необходимости внесения изменений в подпрограмму 5;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представляют Комитету информацию, необходимую для проведения мониторинга реализации подпрограммы 5, оценки эффективности реализации подпрограммы 5 и формирования сводных отчетов (в срок до 20 числа месяца, следующего за отчетным кварталом);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обеспечивают эффективное использование средств, выделяемых на реализацию подпрограммы 5.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2"/>
        <w:shd w:val="clear" w:color="auto" w:fill="FFFFFF"/>
        <w:spacing w:before="0" w:beforeAutospacing="0" w:after="225" w:afterAutospacing="0"/>
        <w:rPr>
          <w:rFonts w:ascii="Georgia" w:hAnsi="Georgia"/>
          <w:b w:val="0"/>
          <w:bCs w:val="0"/>
          <w:color w:val="333333"/>
          <w:sz w:val="30"/>
          <w:szCs w:val="30"/>
        </w:rPr>
      </w:pPr>
      <w:r>
        <w:rPr>
          <w:rFonts w:ascii="Georgia" w:hAnsi="Georgia"/>
          <w:b w:val="0"/>
          <w:bCs w:val="0"/>
          <w:color w:val="333333"/>
          <w:sz w:val="30"/>
          <w:szCs w:val="30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lastRenderedPageBreak/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2"/>
        <w:shd w:val="clear" w:color="auto" w:fill="FFFFFF"/>
        <w:spacing w:before="0" w:beforeAutospacing="0" w:after="225" w:afterAutospacing="0"/>
        <w:jc w:val="right"/>
        <w:rPr>
          <w:rFonts w:ascii="Georgia" w:hAnsi="Georgia"/>
          <w:b w:val="0"/>
          <w:bCs w:val="0"/>
          <w:color w:val="333333"/>
          <w:sz w:val="30"/>
          <w:szCs w:val="30"/>
        </w:rPr>
      </w:pPr>
      <w:r>
        <w:rPr>
          <w:rFonts w:ascii="Georgia" w:hAnsi="Georgia"/>
          <w:b w:val="0"/>
          <w:bCs w:val="0"/>
          <w:color w:val="333333"/>
          <w:sz w:val="30"/>
          <w:szCs w:val="30"/>
        </w:rPr>
        <w:t>ПРИЛОЖЕНИЕ 6</w:t>
      </w:r>
    </w:p>
    <w:p w:rsidR="00AD1713" w:rsidRDefault="00AD1713" w:rsidP="00AD1713">
      <w:pPr>
        <w:pStyle w:val="2"/>
        <w:shd w:val="clear" w:color="auto" w:fill="FFFFFF"/>
        <w:spacing w:before="0" w:beforeAutospacing="0" w:after="225" w:afterAutospacing="0"/>
        <w:jc w:val="right"/>
        <w:rPr>
          <w:rFonts w:ascii="Georgia" w:hAnsi="Georgia"/>
          <w:b w:val="0"/>
          <w:bCs w:val="0"/>
          <w:color w:val="333333"/>
          <w:sz w:val="30"/>
          <w:szCs w:val="30"/>
        </w:rPr>
      </w:pPr>
      <w:r>
        <w:rPr>
          <w:rFonts w:ascii="Georgia" w:hAnsi="Georgia"/>
          <w:b w:val="0"/>
          <w:bCs w:val="0"/>
          <w:color w:val="333333"/>
          <w:sz w:val="30"/>
          <w:szCs w:val="30"/>
        </w:rPr>
        <w:t>к муниципальной программе</w:t>
      </w:r>
    </w:p>
    <w:p w:rsidR="00AD1713" w:rsidRDefault="00AD1713" w:rsidP="00AD1713">
      <w:pPr>
        <w:pStyle w:val="2"/>
        <w:shd w:val="clear" w:color="auto" w:fill="FFFFFF"/>
        <w:spacing w:before="0" w:beforeAutospacing="0" w:after="225" w:afterAutospacing="0"/>
        <w:jc w:val="right"/>
        <w:rPr>
          <w:rFonts w:ascii="Georgia" w:hAnsi="Georgia"/>
          <w:b w:val="0"/>
          <w:bCs w:val="0"/>
          <w:color w:val="333333"/>
          <w:sz w:val="30"/>
          <w:szCs w:val="30"/>
        </w:rPr>
      </w:pPr>
      <w:r>
        <w:rPr>
          <w:rFonts w:ascii="Georgia" w:hAnsi="Georgia"/>
          <w:b w:val="0"/>
          <w:bCs w:val="0"/>
          <w:color w:val="333333"/>
          <w:sz w:val="30"/>
          <w:szCs w:val="30"/>
        </w:rPr>
        <w:t>«Развитие образования и молодежной</w:t>
      </w:r>
    </w:p>
    <w:p w:rsidR="00AD1713" w:rsidRDefault="00AD1713" w:rsidP="00AD1713">
      <w:pPr>
        <w:pStyle w:val="2"/>
        <w:shd w:val="clear" w:color="auto" w:fill="FFFFFF"/>
        <w:spacing w:before="0" w:beforeAutospacing="0" w:after="225" w:afterAutospacing="0"/>
        <w:jc w:val="right"/>
        <w:rPr>
          <w:rFonts w:ascii="Georgia" w:hAnsi="Georgia"/>
          <w:b w:val="0"/>
          <w:bCs w:val="0"/>
          <w:color w:val="333333"/>
          <w:sz w:val="30"/>
          <w:szCs w:val="30"/>
        </w:rPr>
      </w:pPr>
      <w:r>
        <w:rPr>
          <w:rFonts w:ascii="Georgia" w:hAnsi="Georgia"/>
          <w:b w:val="0"/>
          <w:bCs w:val="0"/>
          <w:color w:val="333333"/>
          <w:sz w:val="30"/>
          <w:szCs w:val="30"/>
        </w:rPr>
        <w:t>политики в городе Алейске» на 2015-2020 годы                       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ПОДПРОГРАММА 6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«Развитие кадрового потенциала в системе образования города Алейска»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на 2015 - 2020 годы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ПАСПОРТ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Подпрограммы 6 «Развитие кадрового потенциала в системе образования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города Алейска»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3"/>
        <w:gridCol w:w="7072"/>
      </w:tblGrid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Соисполнитель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Комитет по образованию и делам молодежи администрации города Алейска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Участники подпрограммы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администрация города Алейска Алтайского края, муниципальные образовательные организации, подведомственные Комитету по образованию и делам молодежи администрации города Алейска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Цель подпрограммы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создание условий для привлечения и развития кадрового потенциала системы образования города, повышение уровня квалификации, профессиональной компетентности педагогических и руководящих работников системы общего образования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Задачи подпрограммы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дифференцированное повышение профессиональной компетентности педагогических и руководящих работников через разные формы прохождения курсовой подготовки (очная, очно-заочная, дистанционное обучение, образовательная миграция).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 xml:space="preserve">Перечень мероприятий </w:t>
            </w: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подпрограммы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 xml:space="preserve">повышение квалификации педагогических и руководящих работников системы общего образования через персонифицированную модель </w:t>
            </w: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повышения квалификации;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проведение праздничных мероприятий и муниципальных конкурсов профессионального мастерства («Учитель года», «Педагогический дебют» и др.); участие педагогов в городских и краевых мероприятиях, поощрение победителей и призеров конкурсов профессионального мастерства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lastRenderedPageBreak/>
              <w:t>Показатели подпрограммы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руководящих и педагогических работников муниципальных образовательных учреждений, прошедших повышение квалификации в общей численности руководящих и педагогических работников муниципальных образовательных учреждений;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руководящих и педагогических работников муниципальных образовательных учреждений, имеющих профессиональную переподготовку в общей численности руководящих и педагогических работников муниципальных образовательных учреждений;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доля учителей в возрасте до 35 лет в общей численности учителей муниципальных общеобразовательных учреждений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Сроки и этапы реализации подпрограммы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2015 - 2020 г.г. без выделения этапов реализации программы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Объемы финансирования подпрограммы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общий объем финансирования подпрограммы из средств бюджета города составляет 1315,0 тыс. рублей, в том числе по годам: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2015 год – 112,0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2016 год – 112,0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2017 год – 236,0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2018 год – 200,0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2019 год – 310,0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2020 год – 345,0 тыс. рублей;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реализация мероприятий подпрограммы из бюджета города является расходным обязательством муниципального образования город Алейск;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объемы финансирования подлежат ежегодному уточнению в соответствии с решением Алейского городского Собрания депутатов Алтайского края на очередной финансовый год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  <w:tr w:rsidR="00AD1713" w:rsidTr="00AD1713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увеличение доли руководящих и педагогических работников муниципальных образовательных учреждений, прошедших повышение квалификации в общей численности руководящих и педагогических работников муниципальных образовательных учреждений до 100%;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увеличение доли руководящих и педагогических работников муниципальных образовательных учреждений, имеющих профессиональную переподготовку в общей численности руководящих и педагогических работников муниципальных образовательных учреждений до 100%;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увеличение доли учителей в возрасте до 35 лет в общей численности учителей муниципальных общеобразовательных учреждений до 25%</w:t>
            </w:r>
          </w:p>
          <w:p w:rsidR="00AD1713" w:rsidRDefault="00AD17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rFonts w:ascii="Arial" w:hAnsi="Arial" w:cs="Arial"/>
                <w:color w:val="292929"/>
                <w:sz w:val="21"/>
                <w:szCs w:val="21"/>
              </w:rPr>
              <w:t> </w:t>
            </w:r>
          </w:p>
        </w:tc>
      </w:tr>
    </w:tbl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1. Характеристика сферы реализации подпрограммы 6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lastRenderedPageBreak/>
        <w:t>Важным фактором, оказывающим влияние на качество образования, распространение современных технологий и методов преподавания, является состояние кадрового потенциала на всех его уровнях.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        Одним из основных механизмов развития кадрового потенциала является повышение уровня квалификации и профессиональной компетенции педагогических и руководящих работников системы образования города.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        В течение последних лет в данном направлении в городе проведена большая работа. Среди положительных тенденций в развитии кадрового потенциала системы образования города следует отметить: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направленность системы аттестации и оплаты труда педагогов на повышение качества преподавания, непрерывное профессиональное развитие и карьерный рост;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ориентацию повышения квалификации на развитие профессиональной компетенции учителя, включая возможность создания и участия в профессиональных методических и сетевых сообществах и объединениях;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внедрение персонифицированной модели повышения квалификации, которая позволяет учитывать потребности и возможности учителя и муниципального образовательного учреждения на всех стадиях её прохождения: задание на повышение квалификации; выбор образовательной программы, места и формы её освоения;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обеспечение возможности педагогами прохождения практико-ориентированного модуля на стажерских площадках.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 данным электронного мониторинга, доля руководящих и педагогических работников в городе Алейске, прошедших курсовую подготовку составляла в 2014 году 88%, в 2015 - 100%, в 2016 году – 98,8%, в 2017 году – 99%. Доля учителей начальных классов, реализующих федеральный государственный образовательный стандарт составила 100%.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9 руководителей муниципальных образовательных учреждений прошли профессиональную переподготовку «Менеджмент в образовании».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 2014 году повысили свою квалификацию за счет бюджета города Алейска 27 чел, в 2015 году - 80 чел., в 2016 году - 4 чел., в 2017 – 121 чел. В 2014 году прошли бесплатные курсы по теме «Государственно-общественное управление качеством дошкольного образования в условиях реализации ФГОС» 150 человек.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При прохождении аттестации присвоена первая и высшая категория 100 педагогам в 2014 году, в 2015 году – 86 педагогам, в 2016 году – 45 педагогам, в 2017 году – 57 педагогам.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Существует ряд задач, которые необходимо решить:  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 соответствии с подпунктом 2 пункта 5 статьи 47 Федерального закона от 29.12.2012 № 273-ФЗ "Об образовании в Российской Федерации" педагогические работники имеют право на дополнительное профессиональное образование по профилю педагогической деятельности не реже чем один раз в три года, что потребует дополнительных финансовых затрат;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необходимо осуществлять активное внедрение результатов повышения квалификации в практику образовательной деятельности педагога.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Реализация подпрограммы 6 позволит: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обновить систему аттестации педагогических и руководящих работников по мере введения стандартов профессиональной деятельности;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расширить состав профессиональных сообществ и организаций их участия в повышении квалификации, распространении инновационного опыта, в том числе на базовых площадках и стажерских практиках;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продолжить работу по привлечению и закреплению молодых специалистов в образовательных учреждениях города (профориентационная работа в выпускных классах школ города, среди выпускников высших и средних профессиональных учебных заведений).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2. Приоритеты политики города в сфере реализации подпрограммы, цели,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задачи и показатели достижения целей и решения задач, ожидаемые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конечные результаты подпрограммы, сроки и этапы реализации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подпрограммы 6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Основным направлением политики города в сфере реализации подпрограммы 6 является обеспечение подготовки, переподготовки и повышения квалификации педагогических и управленческих кадров, соответствующих задачам развития системы образования города.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Особое внимание при организации профессиональной переподготовки и повышения квалификации, педагогических и руководящих кадров для системы образования города будет уделено: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lastRenderedPageBreak/>
        <w:t>подготовке и повышению квалификации специалистов для системы управления качеством образования;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организации стажировок на базе лучших школ города Алейска и городов Алтайского края;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внедрению новых моделей аттестации педагогических работников системы образования;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обеспечению готовности педагогических работников и управленческих кадров к реализации ФГОС общего образования;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поддержке сетевых педагогических сообществ, занимающихся развитием профессионального потенциала педагогических и управленческих кадров;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реализации персонифицированной модели повышения квалификации и профессиональной переподготовки работников образования;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финансовому обеспечению услуг повышения квалификации работников образования города.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Целью подпрограммы 6 является: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создание условий для привлечения и развития кадрового потенциала системы образования города, повышение уровня квалификации, профессиональной компетентности педагогических и руководящих работников системы общего образования.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Для достижения поставленной цели необходимо выполнить следующие задачи подпрограммы 6: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дифференцированное повышение профессиональной компетентности педагогических и руководящих работников через разные формы прохождения курсовой подготовки (очная, очно-заочная, дистанционное обучение, образовательная миграция).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Конечными результатами подпрограммы 6 являются: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увеличение доли руководящих и педагогических работников муниципальных образовательных учреждений, прошедших повышение квалификации в общей численности руководящих и педагогических работников муниципальных образовательных учреждений до 100%;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увеличение доли руководящих и педагогических работников муниципальных образовательных учреждений, имеющих профессиональную переподготовку в общей численности руководящих и педагогических работников муниципальных образовательных учреждений до 100%;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увеличение доли учителей в возрасте до 35 лет в общей численности учителей муниципальных общеобразовательных учреждений до 25%.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Подпрограмма 6 реализуется в период с 2015 по 2020 годы. Этапы реализации подпрограммы 6 отсутствуют.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Сведения о показателях подпрограммы 6 и их значениях представлены в таблице 1.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      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3.     Объем финансирования подпрограммы 6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Общий объем финансирования подпрограммы из средств бюджета города составляет 1315,0 тыс. рублей, в том числе по годам: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2015 год – 112,0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2016 год – 112,0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2017 год – 236,0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2018 год – 200,0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2019 год – 310,0 тыс. рублей;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2020 год – 345,0 тыс. рублей.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Объемы финансирования подлежат ежегодному уточнению в соответствии с решением Алейского городского Собрания депутатов на очередной финансовый год.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 случае экономии средств бюджета города Алейска при реализации одного из мероприятий подпрограммы допускается перераспределение данных средств на осуществление иных подпрограммных мероприятий в рамках объемов финансирования, утвержденных в бюджете города Алейска на соответствующий год.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4. Механизм реализации подпрограммы 6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 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Реализация подпрограммы 6 осуществляется в соответствии с постановлением администрации города Алейска Алтайского края от 23.04.2014 № 483 «Об утверждении порядка разработки, реализации и оценки эффективности муниципальных программ города Алейска».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lastRenderedPageBreak/>
        <w:t>Соисполнителем муниципальной программы является Комитет по образованию и делам молодежи администрации города Алейска (далее – Комитет). Участники подпрограммы 6 – администрация города Алейска Алтайского края, муниципальные образовательные организации, подведомственные Комитету по образованию и делам молодежи администрации города Алейска.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Комитет: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организует реализацию подпрограммы 6, принимает решение о внесении изменений в подпрограмму 6 в соответствии с установленными порядком и требованиями;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контролирует выполнение подпрограммных мероприятий, выявляет несоответствие результатов их реализации плановым показателям, устанавливает причины недостижения ожидаемых результатов и определяет меры по их устранению;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запрашивает у муниципальных образовательных организаций, подведомственных Комитету информацию, необходимую для проведения мониторинга и подготовки отчета о ходе реализации и оценке эффективности подпрограммы 6;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рекомендует участникам подпрограммы осуществлять разработку отдельных мероприятий, планов их реализации;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подготавливает ежеквартальные (в срок до 25 числа месяца, следующего за отчетным периодом) отчеты о ходе реализации подпрограммы 5, представляет их в установленном порядке в комитет по экономике и труду администрации города;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по истечении срока реализации подпрограммы 6 подготавливает сводный отчет, который не позднее 01 марта года, следующего за отчетным, направляет в установленном порядке в комитет по экономике и труду администрации города.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Участники подпрограммы 6: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осуществляют реализацию мероприятий подпрограммы 6, в отношении которых они являются исполнителями или в реализации которых предполагается их участие;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вносят Комитету предложения о необходимости внесения изменений в подпрограмму 6;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представляют Комитету информацию, необходимую для проведения мониторинга реализации подпрограммы 6, оценки эффективности реализации подпрограммы 6 и формирования сводных отчетов (в срок до 20 числа месяца, следующего за отчетным кварталом);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обеспечивают эффективное использование средств, выделяемых на реализацию подпрограммы 6.</w:t>
      </w:r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hyperlink r:id="rId6" w:history="1">
        <w:r>
          <w:rPr>
            <w:rStyle w:val="a8"/>
            <w:rFonts w:ascii="Arial" w:hAnsi="Arial" w:cs="Arial"/>
            <w:color w:val="014591"/>
            <w:sz w:val="21"/>
            <w:szCs w:val="21"/>
          </w:rPr>
          <w:t>Приложения к программе</w:t>
        </w:r>
      </w:hyperlink>
    </w:p>
    <w:p w:rsidR="00AD1713" w:rsidRDefault="00AD1713" w:rsidP="00AD17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</w:p>
    <w:p w:rsidR="00F976AE" w:rsidRPr="00E64D3E" w:rsidRDefault="00F976AE" w:rsidP="00E64D3E">
      <w:bookmarkStart w:id="0" w:name="_GoBack"/>
      <w:bookmarkEnd w:id="0"/>
    </w:p>
    <w:sectPr w:rsidR="00F976AE" w:rsidRPr="00E64D3E" w:rsidSect="00DD2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87C0B"/>
    <w:multiLevelType w:val="multilevel"/>
    <w:tmpl w:val="0E8C6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ED36E3"/>
    <w:multiLevelType w:val="multilevel"/>
    <w:tmpl w:val="9ECC6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D1306C"/>
    <w:multiLevelType w:val="multilevel"/>
    <w:tmpl w:val="BB648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91C73FB"/>
    <w:multiLevelType w:val="multilevel"/>
    <w:tmpl w:val="76DE7D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67130A"/>
    <w:multiLevelType w:val="multilevel"/>
    <w:tmpl w:val="40D81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D6C6A90"/>
    <w:multiLevelType w:val="multilevel"/>
    <w:tmpl w:val="AF863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E7D6393"/>
    <w:multiLevelType w:val="multilevel"/>
    <w:tmpl w:val="B1A6E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9E2396"/>
    <w:multiLevelType w:val="multilevel"/>
    <w:tmpl w:val="B824E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E7026D3"/>
    <w:multiLevelType w:val="multilevel"/>
    <w:tmpl w:val="3C829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2D75C3"/>
    <w:multiLevelType w:val="multilevel"/>
    <w:tmpl w:val="3BF21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2"/>
  </w:num>
  <w:num w:numId="5">
    <w:abstractNumId w:val="6"/>
  </w:num>
  <w:num w:numId="6">
    <w:abstractNumId w:val="8"/>
  </w:num>
  <w:num w:numId="7">
    <w:abstractNumId w:val="1"/>
  </w:num>
  <w:num w:numId="8">
    <w:abstractNumId w:val="3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6AE"/>
    <w:rsid w:val="000E5B89"/>
    <w:rsid w:val="001774B7"/>
    <w:rsid w:val="002567DD"/>
    <w:rsid w:val="002E158B"/>
    <w:rsid w:val="002E47B0"/>
    <w:rsid w:val="0030342F"/>
    <w:rsid w:val="003517DA"/>
    <w:rsid w:val="003B4ABE"/>
    <w:rsid w:val="004045B9"/>
    <w:rsid w:val="004B6E47"/>
    <w:rsid w:val="00583F4C"/>
    <w:rsid w:val="005A0F27"/>
    <w:rsid w:val="00671749"/>
    <w:rsid w:val="00677C04"/>
    <w:rsid w:val="006C7FC3"/>
    <w:rsid w:val="00705AD4"/>
    <w:rsid w:val="007450FD"/>
    <w:rsid w:val="007E201B"/>
    <w:rsid w:val="007E72DA"/>
    <w:rsid w:val="00852F62"/>
    <w:rsid w:val="009579A9"/>
    <w:rsid w:val="00993CEF"/>
    <w:rsid w:val="00A27E02"/>
    <w:rsid w:val="00A70E15"/>
    <w:rsid w:val="00A779B7"/>
    <w:rsid w:val="00AD1713"/>
    <w:rsid w:val="00AF346C"/>
    <w:rsid w:val="00B52762"/>
    <w:rsid w:val="00B6261F"/>
    <w:rsid w:val="00CA7577"/>
    <w:rsid w:val="00D61B5A"/>
    <w:rsid w:val="00D97CC6"/>
    <w:rsid w:val="00DD23BB"/>
    <w:rsid w:val="00E10800"/>
    <w:rsid w:val="00E23E3C"/>
    <w:rsid w:val="00E466DE"/>
    <w:rsid w:val="00E64D3E"/>
    <w:rsid w:val="00E65EC0"/>
    <w:rsid w:val="00E9641D"/>
    <w:rsid w:val="00EA0ED9"/>
    <w:rsid w:val="00EA7E6F"/>
    <w:rsid w:val="00EB6ECE"/>
    <w:rsid w:val="00F976AE"/>
    <w:rsid w:val="00FA6766"/>
    <w:rsid w:val="00FF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67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976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717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717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76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ody Text"/>
    <w:basedOn w:val="a"/>
    <w:link w:val="a4"/>
    <w:uiPriority w:val="99"/>
    <w:unhideWhenUsed/>
    <w:rsid w:val="00F97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F976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F97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567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256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DD23B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DD23BB"/>
    <w:rPr>
      <w:sz w:val="16"/>
      <w:szCs w:val="16"/>
    </w:rPr>
  </w:style>
  <w:style w:type="paragraph" w:styleId="a7">
    <w:name w:val="List Paragraph"/>
    <w:basedOn w:val="a"/>
    <w:uiPriority w:val="34"/>
    <w:qFormat/>
    <w:rsid w:val="000E5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A0F27"/>
  </w:style>
  <w:style w:type="paragraph" w:customStyle="1" w:styleId="consplusnonformat">
    <w:name w:val="consplusnonformat"/>
    <w:basedOn w:val="a"/>
    <w:rsid w:val="00351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517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517D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spacing">
    <w:name w:val="nospacing"/>
    <w:basedOn w:val="a"/>
    <w:rsid w:val="00303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30342F"/>
    <w:rPr>
      <w:color w:val="0000FF"/>
      <w:u w:val="single"/>
    </w:rPr>
  </w:style>
  <w:style w:type="character" w:styleId="a9">
    <w:name w:val="Strong"/>
    <w:basedOn w:val="a0"/>
    <w:uiPriority w:val="22"/>
    <w:qFormat/>
    <w:rsid w:val="0030342F"/>
    <w:rPr>
      <w:b/>
      <w:bCs/>
    </w:rPr>
  </w:style>
  <w:style w:type="paragraph" w:customStyle="1" w:styleId="s1">
    <w:name w:val="s1"/>
    <w:basedOn w:val="a"/>
    <w:rsid w:val="00A70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A70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A70E15"/>
  </w:style>
  <w:style w:type="paragraph" w:customStyle="1" w:styleId="default">
    <w:name w:val="default"/>
    <w:basedOn w:val="a"/>
    <w:rsid w:val="00A70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unhideWhenUsed/>
    <w:rsid w:val="00A70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выноски Знак"/>
    <w:basedOn w:val="a0"/>
    <w:link w:val="aa"/>
    <w:uiPriority w:val="99"/>
    <w:rsid w:val="00A70E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3"/>
    <w:basedOn w:val="a"/>
    <w:rsid w:val="00A70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717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717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ktexright">
    <w:name w:val="dktexright"/>
    <w:basedOn w:val="a"/>
    <w:rsid w:val="00671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ktexjustify">
    <w:name w:val="dktexjustify"/>
    <w:basedOn w:val="a"/>
    <w:rsid w:val="00671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1774B7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774B7"/>
  </w:style>
  <w:style w:type="paragraph" w:styleId="21">
    <w:name w:val="Body Text Indent 2"/>
    <w:basedOn w:val="a"/>
    <w:link w:val="22"/>
    <w:uiPriority w:val="99"/>
    <w:unhideWhenUsed/>
    <w:rsid w:val="001774B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1774B7"/>
  </w:style>
  <w:style w:type="paragraph" w:styleId="ae">
    <w:name w:val="List"/>
    <w:basedOn w:val="a"/>
    <w:uiPriority w:val="99"/>
    <w:semiHidden/>
    <w:unhideWhenUsed/>
    <w:rsid w:val="00177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177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footnote reference"/>
    <w:basedOn w:val="a0"/>
    <w:uiPriority w:val="99"/>
    <w:semiHidden/>
    <w:unhideWhenUsed/>
    <w:rsid w:val="001774B7"/>
  </w:style>
  <w:style w:type="paragraph" w:customStyle="1" w:styleId="conspluscell">
    <w:name w:val="conspluscell"/>
    <w:basedOn w:val="a"/>
    <w:rsid w:val="00177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177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1774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A27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D97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a"/>
    <w:basedOn w:val="a0"/>
    <w:rsid w:val="00D97CC6"/>
  </w:style>
  <w:style w:type="paragraph" w:customStyle="1" w:styleId="constitle">
    <w:name w:val="constitle"/>
    <w:basedOn w:val="a"/>
    <w:rsid w:val="00B62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style47"/>
    <w:basedOn w:val="a0"/>
    <w:rsid w:val="00B6261F"/>
  </w:style>
  <w:style w:type="character" w:styleId="af3">
    <w:name w:val="FollowedHyperlink"/>
    <w:basedOn w:val="a0"/>
    <w:uiPriority w:val="99"/>
    <w:semiHidden/>
    <w:unhideWhenUsed/>
    <w:rsid w:val="00B6261F"/>
    <w:rPr>
      <w:color w:val="800080"/>
      <w:u w:val="single"/>
    </w:rPr>
  </w:style>
  <w:style w:type="paragraph" w:customStyle="1" w:styleId="clear">
    <w:name w:val="clear"/>
    <w:basedOn w:val="a"/>
    <w:rsid w:val="00B62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7E7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67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976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717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717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76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ody Text"/>
    <w:basedOn w:val="a"/>
    <w:link w:val="a4"/>
    <w:uiPriority w:val="99"/>
    <w:unhideWhenUsed/>
    <w:rsid w:val="00F97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F976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F97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567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256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DD23B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DD23BB"/>
    <w:rPr>
      <w:sz w:val="16"/>
      <w:szCs w:val="16"/>
    </w:rPr>
  </w:style>
  <w:style w:type="paragraph" w:styleId="a7">
    <w:name w:val="List Paragraph"/>
    <w:basedOn w:val="a"/>
    <w:uiPriority w:val="34"/>
    <w:qFormat/>
    <w:rsid w:val="000E5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A0F27"/>
  </w:style>
  <w:style w:type="paragraph" w:customStyle="1" w:styleId="consplusnonformat">
    <w:name w:val="consplusnonformat"/>
    <w:basedOn w:val="a"/>
    <w:rsid w:val="00351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517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517D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spacing">
    <w:name w:val="nospacing"/>
    <w:basedOn w:val="a"/>
    <w:rsid w:val="00303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30342F"/>
    <w:rPr>
      <w:color w:val="0000FF"/>
      <w:u w:val="single"/>
    </w:rPr>
  </w:style>
  <w:style w:type="character" w:styleId="a9">
    <w:name w:val="Strong"/>
    <w:basedOn w:val="a0"/>
    <w:uiPriority w:val="22"/>
    <w:qFormat/>
    <w:rsid w:val="0030342F"/>
    <w:rPr>
      <w:b/>
      <w:bCs/>
    </w:rPr>
  </w:style>
  <w:style w:type="paragraph" w:customStyle="1" w:styleId="s1">
    <w:name w:val="s1"/>
    <w:basedOn w:val="a"/>
    <w:rsid w:val="00A70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A70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A70E15"/>
  </w:style>
  <w:style w:type="paragraph" w:customStyle="1" w:styleId="default">
    <w:name w:val="default"/>
    <w:basedOn w:val="a"/>
    <w:rsid w:val="00A70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unhideWhenUsed/>
    <w:rsid w:val="00A70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выноски Знак"/>
    <w:basedOn w:val="a0"/>
    <w:link w:val="aa"/>
    <w:uiPriority w:val="99"/>
    <w:rsid w:val="00A70E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3"/>
    <w:basedOn w:val="a"/>
    <w:rsid w:val="00A70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717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717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ktexright">
    <w:name w:val="dktexright"/>
    <w:basedOn w:val="a"/>
    <w:rsid w:val="00671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ktexjustify">
    <w:name w:val="dktexjustify"/>
    <w:basedOn w:val="a"/>
    <w:rsid w:val="00671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1774B7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774B7"/>
  </w:style>
  <w:style w:type="paragraph" w:styleId="21">
    <w:name w:val="Body Text Indent 2"/>
    <w:basedOn w:val="a"/>
    <w:link w:val="22"/>
    <w:uiPriority w:val="99"/>
    <w:unhideWhenUsed/>
    <w:rsid w:val="001774B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1774B7"/>
  </w:style>
  <w:style w:type="paragraph" w:styleId="ae">
    <w:name w:val="List"/>
    <w:basedOn w:val="a"/>
    <w:uiPriority w:val="99"/>
    <w:semiHidden/>
    <w:unhideWhenUsed/>
    <w:rsid w:val="00177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177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footnote reference"/>
    <w:basedOn w:val="a0"/>
    <w:uiPriority w:val="99"/>
    <w:semiHidden/>
    <w:unhideWhenUsed/>
    <w:rsid w:val="001774B7"/>
  </w:style>
  <w:style w:type="paragraph" w:customStyle="1" w:styleId="conspluscell">
    <w:name w:val="conspluscell"/>
    <w:basedOn w:val="a"/>
    <w:rsid w:val="00177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177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1774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A27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D97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a"/>
    <w:basedOn w:val="a0"/>
    <w:rsid w:val="00D97CC6"/>
  </w:style>
  <w:style w:type="paragraph" w:customStyle="1" w:styleId="constitle">
    <w:name w:val="constitle"/>
    <w:basedOn w:val="a"/>
    <w:rsid w:val="00B62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style47"/>
    <w:basedOn w:val="a0"/>
    <w:rsid w:val="00B6261F"/>
  </w:style>
  <w:style w:type="character" w:styleId="af3">
    <w:name w:val="FollowedHyperlink"/>
    <w:basedOn w:val="a0"/>
    <w:uiPriority w:val="99"/>
    <w:semiHidden/>
    <w:unhideWhenUsed/>
    <w:rsid w:val="00B6261F"/>
    <w:rPr>
      <w:color w:val="800080"/>
      <w:u w:val="single"/>
    </w:rPr>
  </w:style>
  <w:style w:type="paragraph" w:customStyle="1" w:styleId="clear">
    <w:name w:val="clear"/>
    <w:basedOn w:val="a"/>
    <w:rsid w:val="00B62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7E7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652646">
          <w:marLeft w:val="0"/>
          <w:marRight w:val="0"/>
          <w:marTop w:val="0"/>
          <w:marBottom w:val="0"/>
          <w:divBdr>
            <w:top w:val="single" w:sz="12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1081289516">
          <w:marLeft w:val="0"/>
          <w:marRight w:val="0"/>
          <w:marTop w:val="0"/>
          <w:marBottom w:val="0"/>
          <w:divBdr>
            <w:top w:val="single" w:sz="12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5231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21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8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53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10188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15097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0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9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eysk22.ru/protivodeystvie-korruptsii/svedeniya-o-dokhodakh-raskhodakh-ob-imushchestve-i-obyazatelstvakh-imushchestvennogo-kharaktera/460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67</Pages>
  <Words>25035</Words>
  <Characters>142706</Characters>
  <Application>Microsoft Office Word</Application>
  <DocSecurity>0</DocSecurity>
  <Lines>1189</Lines>
  <Paragraphs>334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2023-11-04T04:07:00Z</dcterms:created>
  <dcterms:modified xsi:type="dcterms:W3CDTF">2023-11-04T04:07:00Z</dcterms:modified>
</cp:coreProperties>
</file>